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2BADF" w14:textId="77777777" w:rsidR="005D6822" w:rsidRDefault="005D6822" w:rsidP="00B2407A">
      <w:pPr>
        <w:pStyle w:val="Heading1"/>
        <w:spacing w:before="90"/>
        <w:ind w:left="0"/>
      </w:pPr>
      <w:r>
        <w:t>Section</w:t>
      </w:r>
      <w:r>
        <w:rPr>
          <w:spacing w:val="-12"/>
        </w:rPr>
        <w:t xml:space="preserve"> </w:t>
      </w:r>
      <w:r>
        <w:rPr>
          <w:spacing w:val="-10"/>
        </w:rPr>
        <w:t>2</w:t>
      </w:r>
    </w:p>
    <w:p w14:paraId="43A7B270" w14:textId="77777777" w:rsidR="005D6822" w:rsidRDefault="005D6822" w:rsidP="005D6822">
      <w:pPr>
        <w:pStyle w:val="BodyText"/>
        <w:spacing w:before="1"/>
        <w:rPr>
          <w:b/>
        </w:rPr>
      </w:pPr>
    </w:p>
    <w:p w14:paraId="137539B9" w14:textId="77777777" w:rsidR="005D6822" w:rsidRDefault="005D6822" w:rsidP="005D6822">
      <w:pPr>
        <w:ind w:left="380"/>
        <w:rPr>
          <w:b/>
          <w:sz w:val="24"/>
        </w:rPr>
      </w:pPr>
      <w:r>
        <w:rPr>
          <w:b/>
          <w:sz w:val="24"/>
        </w:rPr>
        <w:t>General</w:t>
      </w:r>
      <w:r>
        <w:rPr>
          <w:b/>
          <w:spacing w:val="-4"/>
          <w:sz w:val="24"/>
        </w:rPr>
        <w:t xml:space="preserve"> </w:t>
      </w:r>
      <w:r>
        <w:rPr>
          <w:b/>
          <w:sz w:val="24"/>
        </w:rPr>
        <w:t>Terms</w:t>
      </w:r>
      <w:r>
        <w:rPr>
          <w:b/>
          <w:spacing w:val="-3"/>
          <w:sz w:val="24"/>
        </w:rPr>
        <w:t xml:space="preserve"> </w:t>
      </w:r>
      <w:r>
        <w:rPr>
          <w:b/>
          <w:sz w:val="24"/>
        </w:rPr>
        <w:t>and</w:t>
      </w:r>
      <w:r>
        <w:rPr>
          <w:b/>
          <w:spacing w:val="-3"/>
          <w:sz w:val="24"/>
        </w:rPr>
        <w:t xml:space="preserve"> </w:t>
      </w:r>
      <w:r>
        <w:rPr>
          <w:b/>
          <w:spacing w:val="-2"/>
          <w:sz w:val="24"/>
        </w:rPr>
        <w:t>Conditions</w:t>
      </w:r>
    </w:p>
    <w:p w14:paraId="133434A5" w14:textId="77777777" w:rsidR="005D6822" w:rsidRDefault="005D6822" w:rsidP="005D6822">
      <w:pPr>
        <w:pStyle w:val="BodyText"/>
        <w:spacing w:before="1"/>
        <w:rPr>
          <w:b/>
        </w:rPr>
      </w:pPr>
    </w:p>
    <w:p w14:paraId="54D44787" w14:textId="77777777" w:rsidR="005D6822" w:rsidRDefault="005D6822" w:rsidP="005D6822">
      <w:pPr>
        <w:pStyle w:val="BodyText"/>
        <w:spacing w:before="1" w:line="273" w:lineRule="auto"/>
        <w:ind w:left="380"/>
      </w:pPr>
      <w:r>
        <w:t>Unless</w:t>
      </w:r>
      <w:r>
        <w:rPr>
          <w:spacing w:val="40"/>
        </w:rPr>
        <w:t xml:space="preserve"> </w:t>
      </w:r>
      <w:r>
        <w:t>the</w:t>
      </w:r>
      <w:r>
        <w:rPr>
          <w:spacing w:val="40"/>
        </w:rPr>
        <w:t xml:space="preserve"> </w:t>
      </w:r>
      <w:r>
        <w:t>context</w:t>
      </w:r>
      <w:r>
        <w:rPr>
          <w:spacing w:val="40"/>
        </w:rPr>
        <w:t xml:space="preserve"> </w:t>
      </w:r>
      <w:r>
        <w:t>indicates</w:t>
      </w:r>
      <w:r>
        <w:rPr>
          <w:spacing w:val="40"/>
        </w:rPr>
        <w:t xml:space="preserve"> </w:t>
      </w:r>
      <w:r>
        <w:t>otherwise,</w:t>
      </w:r>
      <w:r>
        <w:rPr>
          <w:spacing w:val="40"/>
        </w:rPr>
        <w:t xml:space="preserve"> </w:t>
      </w:r>
      <w:r>
        <w:t>the</w:t>
      </w:r>
      <w:r>
        <w:rPr>
          <w:spacing w:val="40"/>
        </w:rPr>
        <w:t xml:space="preserve"> </w:t>
      </w:r>
      <w:r>
        <w:t>term</w:t>
      </w:r>
      <w:r>
        <w:rPr>
          <w:spacing w:val="40"/>
        </w:rPr>
        <w:t xml:space="preserve"> </w:t>
      </w:r>
      <w:r>
        <w:t>“Buyer”</w:t>
      </w:r>
      <w:r>
        <w:rPr>
          <w:spacing w:val="40"/>
        </w:rPr>
        <w:t xml:space="preserve"> </w:t>
      </w:r>
      <w:r>
        <w:t>refers</w:t>
      </w:r>
      <w:r>
        <w:rPr>
          <w:spacing w:val="40"/>
        </w:rPr>
        <w:t xml:space="preserve"> </w:t>
      </w:r>
      <w:r>
        <w:t>to</w:t>
      </w:r>
      <w:r>
        <w:rPr>
          <w:spacing w:val="40"/>
        </w:rPr>
        <w:t xml:space="preserve"> </w:t>
      </w:r>
      <w:r>
        <w:t>Molana</w:t>
      </w:r>
      <w:r>
        <w:rPr>
          <w:spacing w:val="40"/>
        </w:rPr>
        <w:t xml:space="preserve"> </w:t>
      </w:r>
      <w:r>
        <w:t>Tariq</w:t>
      </w:r>
      <w:r>
        <w:rPr>
          <w:spacing w:val="40"/>
        </w:rPr>
        <w:t xml:space="preserve"> </w:t>
      </w:r>
      <w:r>
        <w:t xml:space="preserve">Jamil </w:t>
      </w:r>
      <w:r>
        <w:rPr>
          <w:spacing w:val="-2"/>
        </w:rPr>
        <w:t>Foundation</w:t>
      </w:r>
      <w:r>
        <w:rPr>
          <w:spacing w:val="-5"/>
        </w:rPr>
        <w:t xml:space="preserve"> </w:t>
      </w:r>
      <w:r>
        <w:rPr>
          <w:spacing w:val="-2"/>
        </w:rPr>
        <w:t>(MTJF).</w:t>
      </w:r>
      <w:r>
        <w:rPr>
          <w:spacing w:val="-4"/>
        </w:rPr>
        <w:t xml:space="preserve"> </w:t>
      </w:r>
      <w:r>
        <w:rPr>
          <w:spacing w:val="-2"/>
        </w:rPr>
        <w:t>The</w:t>
      </w:r>
      <w:r>
        <w:rPr>
          <w:spacing w:val="-7"/>
        </w:rPr>
        <w:t xml:space="preserve"> </w:t>
      </w:r>
      <w:r>
        <w:rPr>
          <w:spacing w:val="-2"/>
        </w:rPr>
        <w:t>term</w:t>
      </w:r>
      <w:r>
        <w:rPr>
          <w:spacing w:val="-6"/>
        </w:rPr>
        <w:t xml:space="preserve"> </w:t>
      </w:r>
      <w:r>
        <w:rPr>
          <w:spacing w:val="-2"/>
        </w:rPr>
        <w:t>“Vendor”</w:t>
      </w:r>
      <w:r>
        <w:rPr>
          <w:spacing w:val="-1"/>
        </w:rPr>
        <w:t xml:space="preserve"> </w:t>
      </w:r>
      <w:r>
        <w:rPr>
          <w:spacing w:val="-2"/>
        </w:rPr>
        <w:t>refers</w:t>
      </w:r>
      <w:r>
        <w:rPr>
          <w:spacing w:val="-5"/>
        </w:rPr>
        <w:t xml:space="preserve"> </w:t>
      </w:r>
      <w:r>
        <w:rPr>
          <w:spacing w:val="-2"/>
        </w:rPr>
        <w:t>to</w:t>
      </w:r>
      <w:r>
        <w:rPr>
          <w:spacing w:val="-5"/>
        </w:rPr>
        <w:t xml:space="preserve"> </w:t>
      </w:r>
      <w:r>
        <w:rPr>
          <w:spacing w:val="-2"/>
        </w:rPr>
        <w:t>the</w:t>
      </w:r>
      <w:r>
        <w:rPr>
          <w:spacing w:val="-6"/>
        </w:rPr>
        <w:t xml:space="preserve"> </w:t>
      </w:r>
      <w:r>
        <w:rPr>
          <w:spacing w:val="-2"/>
        </w:rPr>
        <w:t>entity</w:t>
      </w:r>
      <w:r>
        <w:rPr>
          <w:spacing w:val="-6"/>
        </w:rPr>
        <w:t xml:space="preserve"> </w:t>
      </w:r>
      <w:r>
        <w:rPr>
          <w:spacing w:val="-2"/>
        </w:rPr>
        <w:t>named</w:t>
      </w:r>
      <w:r>
        <w:rPr>
          <w:spacing w:val="-4"/>
        </w:rPr>
        <w:t xml:space="preserve"> </w:t>
      </w:r>
      <w:r>
        <w:rPr>
          <w:spacing w:val="-2"/>
        </w:rPr>
        <w:t>on</w:t>
      </w:r>
      <w:r>
        <w:rPr>
          <w:spacing w:val="-5"/>
        </w:rPr>
        <w:t xml:space="preserve"> </w:t>
      </w:r>
      <w:r>
        <w:rPr>
          <w:spacing w:val="-2"/>
        </w:rPr>
        <w:t>the</w:t>
      </w:r>
      <w:r>
        <w:rPr>
          <w:spacing w:val="-7"/>
        </w:rPr>
        <w:t xml:space="preserve"> </w:t>
      </w:r>
      <w:r>
        <w:rPr>
          <w:spacing w:val="-2"/>
        </w:rPr>
        <w:t>Purchase</w:t>
      </w:r>
      <w:r>
        <w:rPr>
          <w:spacing w:val="-4"/>
        </w:rPr>
        <w:t xml:space="preserve"> </w:t>
      </w:r>
      <w:r>
        <w:rPr>
          <w:spacing w:val="-2"/>
        </w:rPr>
        <w:t>Order</w:t>
      </w:r>
      <w:r>
        <w:rPr>
          <w:spacing w:val="-5"/>
        </w:rPr>
        <w:t xml:space="preserve"> and</w:t>
      </w:r>
    </w:p>
    <w:p w14:paraId="6EC8D89D" w14:textId="77777777" w:rsidR="005D6822" w:rsidRDefault="005D6822" w:rsidP="005D6822">
      <w:pPr>
        <w:pStyle w:val="BodyText"/>
        <w:spacing w:before="4"/>
        <w:ind w:left="380"/>
      </w:pPr>
      <w:r>
        <w:t>/</w:t>
      </w:r>
      <w:r>
        <w:rPr>
          <w:spacing w:val="-2"/>
        </w:rPr>
        <w:t xml:space="preserve"> </w:t>
      </w:r>
      <w:proofErr w:type="gramStart"/>
      <w:r>
        <w:t>or</w:t>
      </w:r>
      <w:proofErr w:type="gramEnd"/>
      <w:r>
        <w:rPr>
          <w:spacing w:val="-1"/>
        </w:rPr>
        <w:t xml:space="preserve"> </w:t>
      </w:r>
      <w:r>
        <w:t>Agreement</w:t>
      </w:r>
      <w:r>
        <w:rPr>
          <w:spacing w:val="-1"/>
        </w:rPr>
        <w:t xml:space="preserve"> </w:t>
      </w:r>
      <w:r>
        <w:t>/ Contract</w:t>
      </w:r>
      <w:r>
        <w:rPr>
          <w:spacing w:val="2"/>
        </w:rPr>
        <w:t xml:space="preserve"> </w:t>
      </w:r>
      <w:r>
        <w:t>with</w:t>
      </w:r>
      <w:r>
        <w:rPr>
          <w:spacing w:val="-3"/>
        </w:rPr>
        <w:t xml:space="preserve"> </w:t>
      </w:r>
      <w:r>
        <w:t>the</w:t>
      </w:r>
      <w:r>
        <w:rPr>
          <w:spacing w:val="-1"/>
        </w:rPr>
        <w:t xml:space="preserve"> </w:t>
      </w:r>
      <w:r>
        <w:t>Buyer.</w:t>
      </w:r>
      <w:r>
        <w:rPr>
          <w:spacing w:val="-2"/>
        </w:rPr>
        <w:t xml:space="preserve"> </w:t>
      </w:r>
      <w:r>
        <w:t>The</w:t>
      </w:r>
      <w:r>
        <w:rPr>
          <w:spacing w:val="3"/>
        </w:rPr>
        <w:t xml:space="preserve"> </w:t>
      </w:r>
      <w:r>
        <w:t>term</w:t>
      </w:r>
      <w:r>
        <w:rPr>
          <w:spacing w:val="-2"/>
        </w:rPr>
        <w:t xml:space="preserve"> </w:t>
      </w:r>
      <w:r>
        <w:t>“Contract”</w:t>
      </w:r>
      <w:r>
        <w:rPr>
          <w:spacing w:val="-1"/>
        </w:rPr>
        <w:t xml:space="preserve"> </w:t>
      </w:r>
      <w:r>
        <w:t>can</w:t>
      </w:r>
      <w:r>
        <w:rPr>
          <w:spacing w:val="-1"/>
        </w:rPr>
        <w:t xml:space="preserve"> </w:t>
      </w:r>
      <w:r>
        <w:t>be</w:t>
      </w:r>
      <w:r>
        <w:rPr>
          <w:spacing w:val="-2"/>
        </w:rPr>
        <w:t xml:space="preserve"> </w:t>
      </w:r>
      <w:r>
        <w:t>taken</w:t>
      </w:r>
      <w:r>
        <w:rPr>
          <w:spacing w:val="-1"/>
        </w:rPr>
        <w:t xml:space="preserve"> </w:t>
      </w:r>
      <w:r>
        <w:t>to</w:t>
      </w:r>
      <w:r>
        <w:rPr>
          <w:spacing w:val="-2"/>
        </w:rPr>
        <w:t xml:space="preserve"> </w:t>
      </w:r>
      <w:r>
        <w:t>mean</w:t>
      </w:r>
      <w:r>
        <w:rPr>
          <w:spacing w:val="-1"/>
        </w:rPr>
        <w:t xml:space="preserve"> </w:t>
      </w:r>
      <w:r>
        <w:rPr>
          <w:spacing w:val="-2"/>
        </w:rPr>
        <w:t>either</w:t>
      </w:r>
    </w:p>
    <w:p w14:paraId="2A2ADF52" w14:textId="77777777" w:rsidR="005D6822" w:rsidRDefault="005D6822" w:rsidP="005D6822">
      <w:pPr>
        <w:pStyle w:val="BodyText"/>
        <w:spacing w:before="43"/>
        <w:ind w:left="380"/>
      </w:pPr>
      <w:r>
        <w:t>(a)</w:t>
      </w:r>
      <w:r>
        <w:rPr>
          <w:spacing w:val="-6"/>
        </w:rPr>
        <w:t xml:space="preserve"> </w:t>
      </w:r>
      <w:r>
        <w:t>the</w:t>
      </w:r>
      <w:r>
        <w:rPr>
          <w:spacing w:val="-6"/>
        </w:rPr>
        <w:t xml:space="preserve"> </w:t>
      </w:r>
      <w:r>
        <w:t>purchase</w:t>
      </w:r>
      <w:r>
        <w:rPr>
          <w:spacing w:val="-5"/>
        </w:rPr>
        <w:t xml:space="preserve"> </w:t>
      </w:r>
      <w:r>
        <w:t>order</w:t>
      </w:r>
      <w:r>
        <w:rPr>
          <w:spacing w:val="-5"/>
        </w:rPr>
        <w:t xml:space="preserve"> </w:t>
      </w:r>
      <w:r>
        <w:t>or</w:t>
      </w:r>
      <w:r>
        <w:rPr>
          <w:spacing w:val="-6"/>
        </w:rPr>
        <w:t xml:space="preserve"> </w:t>
      </w:r>
      <w:r>
        <w:t>(b)</w:t>
      </w:r>
      <w:r>
        <w:rPr>
          <w:spacing w:val="-5"/>
        </w:rPr>
        <w:t xml:space="preserve"> </w:t>
      </w:r>
      <w:r>
        <w:t>the</w:t>
      </w:r>
      <w:r>
        <w:rPr>
          <w:spacing w:val="-5"/>
        </w:rPr>
        <w:t xml:space="preserve"> </w:t>
      </w:r>
      <w:r>
        <w:t>supply/service</w:t>
      </w:r>
      <w:r>
        <w:rPr>
          <w:spacing w:val="-6"/>
        </w:rPr>
        <w:t xml:space="preserve"> </w:t>
      </w:r>
      <w:r>
        <w:t>agreement,</w:t>
      </w:r>
      <w:r>
        <w:rPr>
          <w:spacing w:val="-5"/>
        </w:rPr>
        <w:t xml:space="preserve"> </w:t>
      </w:r>
      <w:r>
        <w:t>whichever</w:t>
      </w:r>
      <w:r>
        <w:rPr>
          <w:spacing w:val="-6"/>
        </w:rPr>
        <w:t xml:space="preserve"> </w:t>
      </w:r>
      <w:r>
        <w:t>is</w:t>
      </w:r>
      <w:r>
        <w:rPr>
          <w:spacing w:val="-5"/>
        </w:rPr>
        <w:t xml:space="preserve"> </w:t>
      </w:r>
      <w:r>
        <w:t>in</w:t>
      </w:r>
      <w:r>
        <w:rPr>
          <w:spacing w:val="-6"/>
        </w:rPr>
        <w:t xml:space="preserve"> </w:t>
      </w:r>
      <w:r>
        <w:rPr>
          <w:spacing w:val="-2"/>
        </w:rPr>
        <w:t>place.</w:t>
      </w:r>
    </w:p>
    <w:p w14:paraId="49C61000" w14:textId="77777777" w:rsidR="005D6822" w:rsidRDefault="005D6822" w:rsidP="005D6822">
      <w:pPr>
        <w:pStyle w:val="BodyText"/>
        <w:spacing w:before="1"/>
      </w:pPr>
    </w:p>
    <w:p w14:paraId="4E60A737" w14:textId="0856F7F9" w:rsidR="005D6822" w:rsidRDefault="005D6822">
      <w:pPr>
        <w:pStyle w:val="ListParagraph"/>
        <w:numPr>
          <w:ilvl w:val="1"/>
          <w:numId w:val="7"/>
        </w:numPr>
        <w:tabs>
          <w:tab w:val="left" w:pos="1098"/>
          <w:tab w:val="left" w:pos="1100"/>
        </w:tabs>
        <w:spacing w:line="276" w:lineRule="auto"/>
        <w:ind w:right="835"/>
        <w:jc w:val="both"/>
        <w:rPr>
          <w:sz w:val="24"/>
        </w:rPr>
      </w:pPr>
      <w:r>
        <w:rPr>
          <w:b/>
          <w:sz w:val="24"/>
        </w:rPr>
        <w:t xml:space="preserve">Price: </w:t>
      </w:r>
      <w:r>
        <w:rPr>
          <w:sz w:val="24"/>
        </w:rPr>
        <w:t xml:space="preserve">The prices stated on the Financial Bid shall </w:t>
      </w:r>
      <w:r w:rsidR="00B2407A">
        <w:rPr>
          <w:sz w:val="24"/>
        </w:rPr>
        <w:t>be</w:t>
      </w:r>
      <w:r>
        <w:rPr>
          <w:sz w:val="24"/>
        </w:rPr>
        <w:t xml:space="preserve"> fixed for the period of 60 days unless specifically stated otherwise.</w:t>
      </w:r>
    </w:p>
    <w:p w14:paraId="1F0FBB4D" w14:textId="7612F07D" w:rsidR="00B2407A" w:rsidRPr="00B2407A" w:rsidRDefault="00B2407A" w:rsidP="00B2407A">
      <w:pPr>
        <w:pStyle w:val="ListParagraph"/>
        <w:numPr>
          <w:ilvl w:val="1"/>
          <w:numId w:val="7"/>
        </w:numPr>
        <w:tabs>
          <w:tab w:val="left" w:pos="1098"/>
          <w:tab w:val="left" w:pos="1100"/>
        </w:tabs>
        <w:spacing w:line="276" w:lineRule="auto"/>
        <w:ind w:right="835"/>
        <w:jc w:val="both"/>
        <w:rPr>
          <w:sz w:val="24"/>
        </w:rPr>
      </w:pPr>
      <w:r>
        <w:rPr>
          <w:b/>
          <w:sz w:val="24"/>
        </w:rPr>
        <w:t xml:space="preserve">Security Cheque: </w:t>
      </w:r>
      <w:r w:rsidRPr="00B2407A">
        <w:rPr>
          <w:sz w:val="24"/>
        </w:rPr>
        <w:t>A pay order or Security Cheque   favor of “Molana Tariq Jamil Foundation” with a value of 5% of the bid amount must also deposited in The Molana Tariq Jamil Foundation Account in respect of Selected Vendor.</w:t>
      </w:r>
    </w:p>
    <w:p w14:paraId="39912961" w14:textId="1E5ECA70" w:rsidR="00B2407A" w:rsidRPr="00B2407A" w:rsidRDefault="00B2407A" w:rsidP="00B2407A">
      <w:pPr>
        <w:pStyle w:val="ListParagraph"/>
        <w:numPr>
          <w:ilvl w:val="1"/>
          <w:numId w:val="7"/>
        </w:numPr>
        <w:tabs>
          <w:tab w:val="left" w:pos="1098"/>
          <w:tab w:val="left" w:pos="1100"/>
        </w:tabs>
        <w:spacing w:line="276" w:lineRule="auto"/>
        <w:ind w:right="835"/>
        <w:jc w:val="both"/>
        <w:rPr>
          <w:b/>
          <w:sz w:val="24"/>
        </w:rPr>
      </w:pPr>
      <w:r>
        <w:rPr>
          <w:b/>
          <w:sz w:val="24"/>
        </w:rPr>
        <w:t xml:space="preserve">Sample: </w:t>
      </w:r>
      <w:r w:rsidRPr="00B2407A">
        <w:rPr>
          <w:sz w:val="24"/>
        </w:rPr>
        <w:t>In case of Selected vendor, the Purchase order should be issued after the inspection and satisfaction of the sample</w:t>
      </w:r>
      <w:r w:rsidRPr="00B2407A">
        <w:rPr>
          <w:b/>
          <w:sz w:val="24"/>
        </w:rPr>
        <w:t>.</w:t>
      </w:r>
    </w:p>
    <w:p w14:paraId="6CFBD34D" w14:textId="77777777" w:rsidR="005D6822" w:rsidRDefault="005D6822">
      <w:pPr>
        <w:pStyle w:val="ListParagraph"/>
        <w:numPr>
          <w:ilvl w:val="1"/>
          <w:numId w:val="7"/>
        </w:numPr>
        <w:tabs>
          <w:tab w:val="left" w:pos="1098"/>
          <w:tab w:val="left" w:pos="1100"/>
        </w:tabs>
        <w:spacing w:before="242" w:line="273" w:lineRule="auto"/>
        <w:ind w:right="841"/>
        <w:jc w:val="both"/>
        <w:rPr>
          <w:sz w:val="24"/>
        </w:rPr>
      </w:pPr>
      <w:r>
        <w:rPr>
          <w:b/>
          <w:sz w:val="24"/>
        </w:rPr>
        <w:t xml:space="preserve">Source of Instructions: </w:t>
      </w:r>
      <w:r>
        <w:rPr>
          <w:sz w:val="24"/>
        </w:rPr>
        <w:t xml:space="preserve">The Vendor shall not seek </w:t>
      </w:r>
      <w:proofErr w:type="gramStart"/>
      <w:r>
        <w:rPr>
          <w:sz w:val="24"/>
        </w:rPr>
        <w:t>nor</w:t>
      </w:r>
      <w:proofErr w:type="gramEnd"/>
      <w:r>
        <w:rPr>
          <w:sz w:val="24"/>
        </w:rPr>
        <w:t xml:space="preserve"> accept instructions from any source external to MTJF in relation to the performance of the contract.</w:t>
      </w:r>
    </w:p>
    <w:p w14:paraId="13E62783" w14:textId="77777777" w:rsidR="005D6822" w:rsidRDefault="005D6822">
      <w:pPr>
        <w:pStyle w:val="ListParagraph"/>
        <w:numPr>
          <w:ilvl w:val="1"/>
          <w:numId w:val="7"/>
        </w:numPr>
        <w:tabs>
          <w:tab w:val="left" w:pos="1098"/>
          <w:tab w:val="left" w:pos="1100"/>
        </w:tabs>
        <w:spacing w:before="244" w:line="276" w:lineRule="auto"/>
        <w:ind w:right="839"/>
        <w:jc w:val="both"/>
        <w:rPr>
          <w:sz w:val="24"/>
        </w:rPr>
      </w:pPr>
      <w:r>
        <w:rPr>
          <w:b/>
          <w:sz w:val="24"/>
        </w:rPr>
        <w:t>Assignment:</w:t>
      </w:r>
      <w:r>
        <w:rPr>
          <w:b/>
          <w:spacing w:val="-14"/>
          <w:sz w:val="24"/>
        </w:rPr>
        <w:t xml:space="preserve"> </w:t>
      </w:r>
      <w:r>
        <w:rPr>
          <w:sz w:val="24"/>
        </w:rPr>
        <w:t>The</w:t>
      </w:r>
      <w:r>
        <w:rPr>
          <w:spacing w:val="-11"/>
          <w:sz w:val="24"/>
        </w:rPr>
        <w:t xml:space="preserve"> </w:t>
      </w:r>
      <w:r>
        <w:rPr>
          <w:sz w:val="24"/>
        </w:rPr>
        <w:t>Vendor</w:t>
      </w:r>
      <w:r>
        <w:rPr>
          <w:spacing w:val="-13"/>
          <w:sz w:val="24"/>
        </w:rPr>
        <w:t xml:space="preserve"> </w:t>
      </w:r>
      <w:r>
        <w:rPr>
          <w:sz w:val="24"/>
        </w:rPr>
        <w:t>shall</w:t>
      </w:r>
      <w:r>
        <w:rPr>
          <w:spacing w:val="-13"/>
          <w:sz w:val="24"/>
        </w:rPr>
        <w:t xml:space="preserve"> </w:t>
      </w:r>
      <w:r>
        <w:rPr>
          <w:sz w:val="24"/>
        </w:rPr>
        <w:t>not</w:t>
      </w:r>
      <w:r>
        <w:rPr>
          <w:spacing w:val="-12"/>
          <w:sz w:val="24"/>
        </w:rPr>
        <w:t xml:space="preserve"> </w:t>
      </w:r>
      <w:r>
        <w:rPr>
          <w:sz w:val="24"/>
        </w:rPr>
        <w:t>assign,</w:t>
      </w:r>
      <w:r>
        <w:rPr>
          <w:spacing w:val="-12"/>
          <w:sz w:val="24"/>
        </w:rPr>
        <w:t xml:space="preserve"> </w:t>
      </w:r>
      <w:r>
        <w:rPr>
          <w:sz w:val="24"/>
        </w:rPr>
        <w:t>transfer,</w:t>
      </w:r>
      <w:r>
        <w:rPr>
          <w:spacing w:val="-12"/>
          <w:sz w:val="24"/>
        </w:rPr>
        <w:t xml:space="preserve"> </w:t>
      </w:r>
      <w:r>
        <w:rPr>
          <w:sz w:val="24"/>
        </w:rPr>
        <w:t>sublet</w:t>
      </w:r>
      <w:r>
        <w:rPr>
          <w:spacing w:val="-12"/>
          <w:sz w:val="24"/>
        </w:rPr>
        <w:t xml:space="preserve"> </w:t>
      </w:r>
      <w:r>
        <w:rPr>
          <w:sz w:val="24"/>
        </w:rPr>
        <w:t>or</w:t>
      </w:r>
      <w:r>
        <w:rPr>
          <w:spacing w:val="-14"/>
          <w:sz w:val="24"/>
        </w:rPr>
        <w:t xml:space="preserve"> </w:t>
      </w:r>
      <w:r>
        <w:rPr>
          <w:sz w:val="24"/>
        </w:rPr>
        <w:t>subcontract</w:t>
      </w:r>
      <w:r>
        <w:rPr>
          <w:spacing w:val="-13"/>
          <w:sz w:val="24"/>
        </w:rPr>
        <w:t xml:space="preserve"> </w:t>
      </w:r>
      <w:r>
        <w:rPr>
          <w:sz w:val="24"/>
        </w:rPr>
        <w:t>the</w:t>
      </w:r>
      <w:r>
        <w:rPr>
          <w:spacing w:val="-13"/>
          <w:sz w:val="24"/>
        </w:rPr>
        <w:t xml:space="preserve"> </w:t>
      </w:r>
      <w:r>
        <w:rPr>
          <w:sz w:val="24"/>
        </w:rPr>
        <w:t>contract or any part thereof without the prior written consent of the Buyer.</w:t>
      </w:r>
    </w:p>
    <w:p w14:paraId="7F868DD9" w14:textId="77777777" w:rsidR="005D6822" w:rsidRDefault="005D6822">
      <w:pPr>
        <w:pStyle w:val="ListParagraph"/>
        <w:numPr>
          <w:ilvl w:val="1"/>
          <w:numId w:val="7"/>
        </w:numPr>
        <w:tabs>
          <w:tab w:val="left" w:pos="1098"/>
          <w:tab w:val="left" w:pos="1100"/>
        </w:tabs>
        <w:spacing w:before="241" w:line="276" w:lineRule="auto"/>
        <w:ind w:right="839"/>
        <w:jc w:val="both"/>
        <w:rPr>
          <w:sz w:val="24"/>
        </w:rPr>
      </w:pPr>
      <w:r>
        <w:rPr>
          <w:b/>
          <w:sz w:val="24"/>
        </w:rPr>
        <w:t xml:space="preserve">Corruption: </w:t>
      </w:r>
      <w:r>
        <w:rPr>
          <w:sz w:val="24"/>
        </w:rPr>
        <w:t xml:space="preserve">The Vendor shall not give, nor offer to give, anyone employed by the </w:t>
      </w:r>
      <w:proofErr w:type="gramStart"/>
      <w:r>
        <w:rPr>
          <w:sz w:val="24"/>
        </w:rPr>
        <w:t>Buyer</w:t>
      </w:r>
      <w:proofErr w:type="gramEnd"/>
      <w:r>
        <w:rPr>
          <w:sz w:val="24"/>
        </w:rPr>
        <w:t xml:space="preserve"> an inducement or gift that could be perceived by others to be a bribe. The Vendor agrees that a breach of this provision may lead to an immediate end to business relationships and termination of existing contracts.</w:t>
      </w:r>
    </w:p>
    <w:p w14:paraId="67FCC60D" w14:textId="77777777" w:rsidR="005D6822" w:rsidRDefault="005D6822">
      <w:pPr>
        <w:pStyle w:val="ListParagraph"/>
        <w:numPr>
          <w:ilvl w:val="1"/>
          <w:numId w:val="7"/>
        </w:numPr>
        <w:tabs>
          <w:tab w:val="left" w:pos="1098"/>
          <w:tab w:val="left" w:pos="1100"/>
        </w:tabs>
        <w:spacing w:before="240" w:line="276" w:lineRule="auto"/>
        <w:ind w:right="836"/>
        <w:jc w:val="both"/>
        <w:rPr>
          <w:sz w:val="24"/>
        </w:rPr>
      </w:pPr>
      <w:r>
        <w:rPr>
          <w:b/>
          <w:sz w:val="24"/>
        </w:rPr>
        <w:t>Confidentiality:</w:t>
      </w:r>
      <w:r>
        <w:rPr>
          <w:b/>
          <w:spacing w:val="-1"/>
          <w:sz w:val="24"/>
        </w:rPr>
        <w:t xml:space="preserve"> </w:t>
      </w:r>
      <w:r>
        <w:rPr>
          <w:sz w:val="24"/>
        </w:rPr>
        <w:t>All</w:t>
      </w:r>
      <w:r>
        <w:rPr>
          <w:spacing w:val="-2"/>
          <w:sz w:val="24"/>
        </w:rPr>
        <w:t xml:space="preserve"> </w:t>
      </w:r>
      <w:r>
        <w:rPr>
          <w:sz w:val="24"/>
        </w:rPr>
        <w:t>data, including</w:t>
      </w:r>
      <w:r>
        <w:rPr>
          <w:spacing w:val="-2"/>
          <w:sz w:val="24"/>
        </w:rPr>
        <w:t xml:space="preserve"> </w:t>
      </w:r>
      <w:r>
        <w:rPr>
          <w:sz w:val="24"/>
        </w:rPr>
        <w:t>but</w:t>
      </w:r>
      <w:r>
        <w:rPr>
          <w:spacing w:val="-1"/>
          <w:sz w:val="24"/>
        </w:rPr>
        <w:t xml:space="preserve"> </w:t>
      </w:r>
      <w:r>
        <w:rPr>
          <w:sz w:val="24"/>
        </w:rPr>
        <w:t>not</w:t>
      </w:r>
      <w:r>
        <w:rPr>
          <w:spacing w:val="-1"/>
          <w:sz w:val="24"/>
        </w:rPr>
        <w:t xml:space="preserve"> </w:t>
      </w:r>
      <w:r>
        <w:rPr>
          <w:sz w:val="24"/>
        </w:rPr>
        <w:t>limited to, maps,</w:t>
      </w:r>
      <w:r>
        <w:rPr>
          <w:spacing w:val="-3"/>
          <w:sz w:val="24"/>
        </w:rPr>
        <w:t xml:space="preserve"> </w:t>
      </w:r>
      <w:r>
        <w:rPr>
          <w:sz w:val="24"/>
        </w:rPr>
        <w:t>drawings,</w:t>
      </w:r>
      <w:r>
        <w:rPr>
          <w:spacing w:val="-1"/>
          <w:sz w:val="24"/>
        </w:rPr>
        <w:t xml:space="preserve"> </w:t>
      </w:r>
      <w:r>
        <w:rPr>
          <w:sz w:val="24"/>
        </w:rPr>
        <w:t xml:space="preserve">photographs, estimates, plans, reports and budgets that </w:t>
      </w:r>
      <w:proofErr w:type="gramStart"/>
      <w:r>
        <w:rPr>
          <w:sz w:val="24"/>
        </w:rPr>
        <w:t>has</w:t>
      </w:r>
      <w:proofErr w:type="gramEnd"/>
      <w:r>
        <w:rPr>
          <w:sz w:val="24"/>
        </w:rPr>
        <w:t xml:space="preserve"> been compiled by or received by the Vendor under the contract shall be the property of MTJF and shall be treated as confidential.</w:t>
      </w:r>
      <w:r>
        <w:rPr>
          <w:spacing w:val="-12"/>
          <w:sz w:val="24"/>
        </w:rPr>
        <w:t xml:space="preserve"> </w:t>
      </w:r>
      <w:r>
        <w:rPr>
          <w:sz w:val="24"/>
        </w:rPr>
        <w:t>All</w:t>
      </w:r>
      <w:r>
        <w:rPr>
          <w:spacing w:val="-14"/>
          <w:sz w:val="24"/>
        </w:rPr>
        <w:t xml:space="preserve"> </w:t>
      </w:r>
      <w:r>
        <w:rPr>
          <w:sz w:val="24"/>
        </w:rPr>
        <w:t>such</w:t>
      </w:r>
      <w:r>
        <w:rPr>
          <w:spacing w:val="-13"/>
          <w:sz w:val="24"/>
        </w:rPr>
        <w:t xml:space="preserve"> </w:t>
      </w:r>
      <w:r>
        <w:rPr>
          <w:sz w:val="24"/>
        </w:rPr>
        <w:t>data</w:t>
      </w:r>
      <w:r>
        <w:rPr>
          <w:spacing w:val="-12"/>
          <w:sz w:val="24"/>
        </w:rPr>
        <w:t xml:space="preserve"> </w:t>
      </w:r>
      <w:r>
        <w:rPr>
          <w:sz w:val="24"/>
        </w:rPr>
        <w:t>should</w:t>
      </w:r>
      <w:r>
        <w:rPr>
          <w:spacing w:val="-13"/>
          <w:sz w:val="24"/>
        </w:rPr>
        <w:t xml:space="preserve"> </w:t>
      </w:r>
      <w:r>
        <w:rPr>
          <w:sz w:val="24"/>
        </w:rPr>
        <w:t>be</w:t>
      </w:r>
      <w:r>
        <w:rPr>
          <w:spacing w:val="-13"/>
          <w:sz w:val="24"/>
        </w:rPr>
        <w:t xml:space="preserve"> </w:t>
      </w:r>
      <w:r>
        <w:rPr>
          <w:sz w:val="24"/>
        </w:rPr>
        <w:t>delivered</w:t>
      </w:r>
      <w:r>
        <w:rPr>
          <w:spacing w:val="-12"/>
          <w:sz w:val="24"/>
        </w:rPr>
        <w:t xml:space="preserve"> </w:t>
      </w:r>
      <w:r>
        <w:rPr>
          <w:sz w:val="24"/>
        </w:rPr>
        <w:t>to</w:t>
      </w:r>
      <w:r>
        <w:rPr>
          <w:spacing w:val="-13"/>
          <w:sz w:val="24"/>
        </w:rPr>
        <w:t xml:space="preserve"> </w:t>
      </w:r>
      <w:r>
        <w:rPr>
          <w:sz w:val="24"/>
        </w:rPr>
        <w:t>the</w:t>
      </w:r>
      <w:r>
        <w:rPr>
          <w:spacing w:val="-13"/>
          <w:sz w:val="24"/>
        </w:rPr>
        <w:t xml:space="preserve"> </w:t>
      </w:r>
      <w:r>
        <w:rPr>
          <w:sz w:val="24"/>
        </w:rPr>
        <w:t>authorized</w:t>
      </w:r>
      <w:r>
        <w:rPr>
          <w:spacing w:val="-12"/>
          <w:sz w:val="24"/>
        </w:rPr>
        <w:t xml:space="preserve"> </w:t>
      </w:r>
      <w:r>
        <w:rPr>
          <w:sz w:val="24"/>
        </w:rPr>
        <w:t>officials</w:t>
      </w:r>
      <w:r>
        <w:rPr>
          <w:spacing w:val="-13"/>
          <w:sz w:val="24"/>
        </w:rPr>
        <w:t xml:space="preserve"> </w:t>
      </w:r>
      <w:r>
        <w:rPr>
          <w:sz w:val="24"/>
        </w:rPr>
        <w:t>representing the Buyer upon request.</w:t>
      </w:r>
    </w:p>
    <w:p w14:paraId="6746C340" w14:textId="77777777" w:rsidR="005D6822" w:rsidRDefault="005D6822" w:rsidP="005D6822">
      <w:pPr>
        <w:pStyle w:val="BodyText"/>
        <w:spacing w:before="240" w:line="276" w:lineRule="auto"/>
        <w:ind w:left="1100" w:right="839"/>
        <w:jc w:val="both"/>
      </w:pPr>
      <w:r>
        <w:t>The Vendor may not communicate at any time to any other person, government or authority external to MTJF, any information that has been compiled through association with MTJF which has not been made public except with written authorization</w:t>
      </w:r>
      <w:r>
        <w:rPr>
          <w:spacing w:val="-8"/>
        </w:rPr>
        <w:t xml:space="preserve"> </w:t>
      </w:r>
      <w:r>
        <w:t>from</w:t>
      </w:r>
      <w:r>
        <w:rPr>
          <w:spacing w:val="-9"/>
        </w:rPr>
        <w:t xml:space="preserve"> </w:t>
      </w:r>
      <w:r>
        <w:t>the</w:t>
      </w:r>
      <w:r>
        <w:rPr>
          <w:spacing w:val="-6"/>
        </w:rPr>
        <w:t xml:space="preserve"> </w:t>
      </w:r>
      <w:r>
        <w:t>Buyer.</w:t>
      </w:r>
      <w:r>
        <w:rPr>
          <w:spacing w:val="-8"/>
        </w:rPr>
        <w:t xml:space="preserve"> </w:t>
      </w:r>
      <w:r>
        <w:t>These</w:t>
      </w:r>
      <w:r>
        <w:rPr>
          <w:spacing w:val="-8"/>
        </w:rPr>
        <w:t xml:space="preserve"> </w:t>
      </w:r>
      <w:r>
        <w:t>obligations</w:t>
      </w:r>
      <w:r>
        <w:rPr>
          <w:spacing w:val="-7"/>
        </w:rPr>
        <w:t xml:space="preserve"> </w:t>
      </w:r>
      <w:r>
        <w:t>do</w:t>
      </w:r>
      <w:r>
        <w:rPr>
          <w:spacing w:val="-8"/>
        </w:rPr>
        <w:t xml:space="preserve"> </w:t>
      </w:r>
      <w:r>
        <w:t>not</w:t>
      </w:r>
      <w:r>
        <w:rPr>
          <w:spacing w:val="-8"/>
        </w:rPr>
        <w:t xml:space="preserve"> </w:t>
      </w:r>
      <w:r>
        <w:t>lapse</w:t>
      </w:r>
      <w:r>
        <w:rPr>
          <w:spacing w:val="-8"/>
        </w:rPr>
        <w:t xml:space="preserve"> </w:t>
      </w:r>
      <w:r>
        <w:t>upon</w:t>
      </w:r>
      <w:r>
        <w:rPr>
          <w:spacing w:val="-8"/>
        </w:rPr>
        <w:t xml:space="preserve"> </w:t>
      </w:r>
      <w:r>
        <w:t>termination</w:t>
      </w:r>
      <w:r>
        <w:rPr>
          <w:spacing w:val="-8"/>
        </w:rPr>
        <w:t xml:space="preserve"> </w:t>
      </w:r>
      <w:r>
        <w:t>of</w:t>
      </w:r>
      <w:r>
        <w:rPr>
          <w:spacing w:val="-9"/>
        </w:rPr>
        <w:t xml:space="preserve"> </w:t>
      </w:r>
      <w:r>
        <w:t xml:space="preserve">the </w:t>
      </w:r>
      <w:r>
        <w:rPr>
          <w:spacing w:val="-2"/>
        </w:rPr>
        <w:t>contract.</w:t>
      </w:r>
    </w:p>
    <w:p w14:paraId="20BD68FC" w14:textId="77777777" w:rsidR="005D6822" w:rsidRDefault="005D6822">
      <w:pPr>
        <w:pStyle w:val="ListParagraph"/>
        <w:numPr>
          <w:ilvl w:val="1"/>
          <w:numId w:val="7"/>
        </w:numPr>
        <w:tabs>
          <w:tab w:val="left" w:pos="1098"/>
          <w:tab w:val="left" w:pos="1100"/>
        </w:tabs>
        <w:spacing w:before="241" w:line="276" w:lineRule="auto"/>
        <w:ind w:right="834"/>
        <w:jc w:val="both"/>
        <w:rPr>
          <w:sz w:val="24"/>
        </w:rPr>
      </w:pPr>
      <w:r>
        <w:rPr>
          <w:b/>
          <w:sz w:val="24"/>
        </w:rPr>
        <w:t xml:space="preserve">Use of Emblem or Name: </w:t>
      </w:r>
      <w:r>
        <w:rPr>
          <w:sz w:val="24"/>
        </w:rPr>
        <w:t>Unless otherwise agreed in writing; the Vendor shall not advertise</w:t>
      </w:r>
      <w:r>
        <w:rPr>
          <w:spacing w:val="-2"/>
          <w:sz w:val="24"/>
        </w:rPr>
        <w:t xml:space="preserve"> </w:t>
      </w:r>
      <w:r>
        <w:rPr>
          <w:sz w:val="24"/>
        </w:rPr>
        <w:t>nor</w:t>
      </w:r>
      <w:r>
        <w:rPr>
          <w:spacing w:val="-2"/>
          <w:sz w:val="24"/>
        </w:rPr>
        <w:t xml:space="preserve"> </w:t>
      </w:r>
      <w:r>
        <w:rPr>
          <w:sz w:val="24"/>
        </w:rPr>
        <w:t>make</w:t>
      </w:r>
      <w:r>
        <w:rPr>
          <w:spacing w:val="-2"/>
          <w:sz w:val="24"/>
        </w:rPr>
        <w:t xml:space="preserve"> </w:t>
      </w:r>
      <w:r>
        <w:rPr>
          <w:sz w:val="24"/>
        </w:rPr>
        <w:t>public</w:t>
      </w:r>
      <w:r>
        <w:rPr>
          <w:spacing w:val="-2"/>
          <w:sz w:val="24"/>
        </w:rPr>
        <w:t xml:space="preserve"> </w:t>
      </w:r>
      <w:r>
        <w:rPr>
          <w:sz w:val="24"/>
        </w:rPr>
        <w:t>the</w:t>
      </w:r>
      <w:r>
        <w:rPr>
          <w:spacing w:val="-2"/>
          <w:sz w:val="24"/>
        </w:rPr>
        <w:t xml:space="preserve"> </w:t>
      </w:r>
      <w:r>
        <w:rPr>
          <w:sz w:val="24"/>
        </w:rPr>
        <w:t>fact</w:t>
      </w:r>
      <w:r>
        <w:rPr>
          <w:spacing w:val="-2"/>
          <w:sz w:val="24"/>
        </w:rPr>
        <w:t xml:space="preserve"> </w:t>
      </w:r>
      <w:r>
        <w:rPr>
          <w:sz w:val="24"/>
        </w:rPr>
        <w:t>that it</w:t>
      </w:r>
      <w:r>
        <w:rPr>
          <w:spacing w:val="-2"/>
          <w:sz w:val="24"/>
        </w:rPr>
        <w:t xml:space="preserve"> </w:t>
      </w:r>
      <w:r>
        <w:rPr>
          <w:sz w:val="24"/>
        </w:rPr>
        <w:t>is</w:t>
      </w:r>
      <w:r>
        <w:rPr>
          <w:spacing w:val="-2"/>
          <w:sz w:val="24"/>
        </w:rPr>
        <w:t xml:space="preserve"> </w:t>
      </w:r>
      <w:r>
        <w:rPr>
          <w:sz w:val="24"/>
        </w:rPr>
        <w:t>supplying</w:t>
      </w:r>
      <w:r>
        <w:rPr>
          <w:spacing w:val="-2"/>
          <w:sz w:val="24"/>
        </w:rPr>
        <w:t xml:space="preserve"> </w:t>
      </w:r>
      <w:r>
        <w:rPr>
          <w:sz w:val="24"/>
        </w:rPr>
        <w:t>goods</w:t>
      </w:r>
      <w:r>
        <w:rPr>
          <w:spacing w:val="-2"/>
          <w:sz w:val="24"/>
        </w:rPr>
        <w:t xml:space="preserve"> </w:t>
      </w:r>
      <w:r>
        <w:rPr>
          <w:sz w:val="24"/>
        </w:rPr>
        <w:t>or</w:t>
      </w:r>
      <w:r>
        <w:rPr>
          <w:spacing w:val="-2"/>
          <w:sz w:val="24"/>
        </w:rPr>
        <w:t xml:space="preserve"> </w:t>
      </w:r>
      <w:r>
        <w:rPr>
          <w:sz w:val="24"/>
        </w:rPr>
        <w:t>services</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Buyer, nor shall the Vendor in any way whatsoever use the name or emblem of MTJF in connection with its business or otherwise.</w:t>
      </w:r>
    </w:p>
    <w:p w14:paraId="1D715341" w14:textId="77777777" w:rsidR="005D6822" w:rsidRDefault="005D6822" w:rsidP="005D6822">
      <w:pPr>
        <w:spacing w:line="276" w:lineRule="auto"/>
        <w:jc w:val="both"/>
        <w:rPr>
          <w:sz w:val="24"/>
        </w:rPr>
        <w:sectPr w:rsidR="005D6822" w:rsidSect="00B2407A">
          <w:footerReference w:type="default" r:id="rId7"/>
          <w:pgSz w:w="11909" w:h="16834" w:code="9"/>
          <w:pgMar w:top="720" w:right="605" w:bottom="720" w:left="1440" w:header="706" w:footer="1022" w:gutter="0"/>
          <w:cols w:space="720"/>
        </w:sectPr>
      </w:pPr>
    </w:p>
    <w:p w14:paraId="1F93B7F0" w14:textId="77777777" w:rsidR="005D6822" w:rsidRDefault="005D6822">
      <w:pPr>
        <w:pStyle w:val="ListParagraph"/>
        <w:numPr>
          <w:ilvl w:val="1"/>
          <w:numId w:val="7"/>
        </w:numPr>
        <w:tabs>
          <w:tab w:val="left" w:pos="1098"/>
          <w:tab w:val="left" w:pos="1100"/>
        </w:tabs>
        <w:spacing w:before="90" w:line="276" w:lineRule="auto"/>
        <w:ind w:right="837"/>
        <w:jc w:val="both"/>
        <w:rPr>
          <w:sz w:val="24"/>
        </w:rPr>
      </w:pPr>
      <w:r>
        <w:rPr>
          <w:b/>
          <w:sz w:val="24"/>
        </w:rPr>
        <w:lastRenderedPageBreak/>
        <w:t xml:space="preserve">Observance of Law: </w:t>
      </w:r>
      <w:r>
        <w:rPr>
          <w:sz w:val="24"/>
        </w:rPr>
        <w:t xml:space="preserve">The Vendor shall comply with all laws, ordinances, rules and regulations bearing upon the performance of its obligations under the terms of the </w:t>
      </w:r>
      <w:r>
        <w:rPr>
          <w:spacing w:val="-2"/>
          <w:sz w:val="24"/>
        </w:rPr>
        <w:t>contract.</w:t>
      </w:r>
    </w:p>
    <w:p w14:paraId="01042511" w14:textId="77777777" w:rsidR="005D6822" w:rsidRDefault="005D6822">
      <w:pPr>
        <w:pStyle w:val="ListParagraph"/>
        <w:numPr>
          <w:ilvl w:val="1"/>
          <w:numId w:val="7"/>
        </w:numPr>
        <w:tabs>
          <w:tab w:val="left" w:pos="1098"/>
          <w:tab w:val="left" w:pos="1100"/>
        </w:tabs>
        <w:spacing w:before="239" w:line="276" w:lineRule="auto"/>
        <w:ind w:right="841"/>
        <w:jc w:val="both"/>
        <w:rPr>
          <w:sz w:val="24"/>
        </w:rPr>
      </w:pPr>
      <w:r>
        <w:rPr>
          <w:b/>
          <w:sz w:val="24"/>
        </w:rPr>
        <w:t xml:space="preserve">Force Majeure: </w:t>
      </w:r>
      <w:r>
        <w:rPr>
          <w:sz w:val="24"/>
        </w:rPr>
        <w:t>The meaning of the term can be taken to mean acts of God, war (declared</w:t>
      </w:r>
      <w:r>
        <w:rPr>
          <w:spacing w:val="-4"/>
          <w:sz w:val="24"/>
        </w:rPr>
        <w:t xml:space="preserve"> </w:t>
      </w:r>
      <w:r>
        <w:rPr>
          <w:sz w:val="24"/>
        </w:rPr>
        <w:t>or</w:t>
      </w:r>
      <w:r>
        <w:rPr>
          <w:spacing w:val="-7"/>
          <w:sz w:val="24"/>
        </w:rPr>
        <w:t xml:space="preserve"> </w:t>
      </w:r>
      <w:r>
        <w:rPr>
          <w:sz w:val="24"/>
        </w:rPr>
        <w:t>not),</w:t>
      </w:r>
      <w:r>
        <w:rPr>
          <w:spacing w:val="-5"/>
          <w:sz w:val="24"/>
        </w:rPr>
        <w:t xml:space="preserve"> </w:t>
      </w:r>
      <w:r>
        <w:rPr>
          <w:sz w:val="24"/>
        </w:rPr>
        <w:t>invasion,</w:t>
      </w:r>
      <w:r>
        <w:rPr>
          <w:spacing w:val="-6"/>
          <w:sz w:val="24"/>
        </w:rPr>
        <w:t xml:space="preserve"> </w:t>
      </w:r>
      <w:r>
        <w:rPr>
          <w:sz w:val="24"/>
        </w:rPr>
        <w:t>revolution,</w:t>
      </w:r>
      <w:r>
        <w:rPr>
          <w:spacing w:val="-4"/>
          <w:sz w:val="24"/>
        </w:rPr>
        <w:t xml:space="preserve"> </w:t>
      </w:r>
      <w:r>
        <w:rPr>
          <w:sz w:val="24"/>
        </w:rPr>
        <w:t>insurrection</w:t>
      </w:r>
      <w:r>
        <w:rPr>
          <w:spacing w:val="-5"/>
          <w:sz w:val="24"/>
        </w:rPr>
        <w:t xml:space="preserve"> </w:t>
      </w:r>
      <w:r>
        <w:rPr>
          <w:sz w:val="24"/>
        </w:rPr>
        <w:t>or</w:t>
      </w:r>
      <w:r>
        <w:rPr>
          <w:spacing w:val="-7"/>
          <w:sz w:val="24"/>
        </w:rPr>
        <w:t xml:space="preserve"> </w:t>
      </w:r>
      <w:r>
        <w:rPr>
          <w:sz w:val="24"/>
        </w:rPr>
        <w:t>acts</w:t>
      </w:r>
      <w:r>
        <w:rPr>
          <w:spacing w:val="-7"/>
          <w:sz w:val="24"/>
        </w:rPr>
        <w:t xml:space="preserve"> </w:t>
      </w:r>
      <w:r>
        <w:rPr>
          <w:sz w:val="24"/>
        </w:rPr>
        <w:t>similar</w:t>
      </w:r>
      <w:r>
        <w:rPr>
          <w:spacing w:val="-7"/>
          <w:sz w:val="24"/>
        </w:rPr>
        <w:t xml:space="preserve"> </w:t>
      </w:r>
      <w:r>
        <w:rPr>
          <w:sz w:val="24"/>
        </w:rPr>
        <w:t>in</w:t>
      </w:r>
      <w:r>
        <w:rPr>
          <w:spacing w:val="-5"/>
          <w:sz w:val="24"/>
        </w:rPr>
        <w:t xml:space="preserve"> </w:t>
      </w:r>
      <w:r>
        <w:rPr>
          <w:sz w:val="24"/>
        </w:rPr>
        <w:t>nature</w:t>
      </w:r>
      <w:r>
        <w:rPr>
          <w:spacing w:val="-5"/>
          <w:sz w:val="24"/>
        </w:rPr>
        <w:t xml:space="preserve"> </w:t>
      </w:r>
      <w:r>
        <w:rPr>
          <w:sz w:val="24"/>
        </w:rPr>
        <w:t>or</w:t>
      </w:r>
      <w:r>
        <w:rPr>
          <w:spacing w:val="-7"/>
          <w:sz w:val="24"/>
        </w:rPr>
        <w:t xml:space="preserve"> </w:t>
      </w:r>
      <w:r>
        <w:rPr>
          <w:sz w:val="24"/>
        </w:rPr>
        <w:t>force.</w:t>
      </w:r>
    </w:p>
    <w:p w14:paraId="170EBD78" w14:textId="77777777" w:rsidR="005D6822" w:rsidRDefault="005D6822" w:rsidP="005D6822">
      <w:pPr>
        <w:pStyle w:val="BodyText"/>
        <w:spacing w:before="241" w:line="276" w:lineRule="auto"/>
        <w:ind w:left="1100" w:right="837"/>
        <w:jc w:val="both"/>
      </w:pPr>
      <w:r>
        <w:t>In</w:t>
      </w:r>
      <w:r>
        <w:rPr>
          <w:spacing w:val="-10"/>
        </w:rPr>
        <w:t xml:space="preserve"> </w:t>
      </w:r>
      <w:r>
        <w:t>the</w:t>
      </w:r>
      <w:r>
        <w:rPr>
          <w:spacing w:val="-10"/>
        </w:rPr>
        <w:t xml:space="preserve"> </w:t>
      </w:r>
      <w:r>
        <w:t>event</w:t>
      </w:r>
      <w:r>
        <w:rPr>
          <w:spacing w:val="-12"/>
        </w:rPr>
        <w:t xml:space="preserve"> </w:t>
      </w:r>
      <w:r>
        <w:t>of</w:t>
      </w:r>
      <w:r>
        <w:rPr>
          <w:spacing w:val="-12"/>
        </w:rPr>
        <w:t xml:space="preserve"> </w:t>
      </w:r>
      <w:r>
        <w:t>and</w:t>
      </w:r>
      <w:r>
        <w:rPr>
          <w:spacing w:val="-12"/>
        </w:rPr>
        <w:t xml:space="preserve"> </w:t>
      </w:r>
      <w:r>
        <w:t>as</w:t>
      </w:r>
      <w:r>
        <w:rPr>
          <w:spacing w:val="-13"/>
        </w:rPr>
        <w:t xml:space="preserve"> </w:t>
      </w:r>
      <w:r>
        <w:t>soon</w:t>
      </w:r>
      <w:r>
        <w:rPr>
          <w:spacing w:val="-11"/>
        </w:rPr>
        <w:t xml:space="preserve"> </w:t>
      </w:r>
      <w:r>
        <w:t>as</w:t>
      </w:r>
      <w:r>
        <w:rPr>
          <w:spacing w:val="-10"/>
        </w:rPr>
        <w:t xml:space="preserve"> </w:t>
      </w:r>
      <w:r>
        <w:t>possible</w:t>
      </w:r>
      <w:r>
        <w:rPr>
          <w:spacing w:val="-13"/>
        </w:rPr>
        <w:t xml:space="preserve"> </w:t>
      </w:r>
      <w:r>
        <w:t>after</w:t>
      </w:r>
      <w:r>
        <w:rPr>
          <w:spacing w:val="-12"/>
        </w:rPr>
        <w:t xml:space="preserve"> </w:t>
      </w:r>
      <w:r>
        <w:t>the</w:t>
      </w:r>
      <w:r>
        <w:rPr>
          <w:spacing w:val="-13"/>
        </w:rPr>
        <w:t xml:space="preserve"> </w:t>
      </w:r>
      <w:r>
        <w:t>occurrence</w:t>
      </w:r>
      <w:r>
        <w:rPr>
          <w:spacing w:val="-10"/>
        </w:rPr>
        <w:t xml:space="preserve"> </w:t>
      </w:r>
      <w:r>
        <w:t>of</w:t>
      </w:r>
      <w:r>
        <w:rPr>
          <w:spacing w:val="-12"/>
        </w:rPr>
        <w:t xml:space="preserve"> </w:t>
      </w:r>
      <w:r>
        <w:t>any</w:t>
      </w:r>
      <w:r>
        <w:rPr>
          <w:spacing w:val="-12"/>
        </w:rPr>
        <w:t xml:space="preserve"> </w:t>
      </w:r>
      <w:r>
        <w:t>cause</w:t>
      </w:r>
      <w:r>
        <w:rPr>
          <w:spacing w:val="-10"/>
        </w:rPr>
        <w:t xml:space="preserve"> </w:t>
      </w:r>
      <w:r>
        <w:t>deemed</w:t>
      </w:r>
      <w:r>
        <w:rPr>
          <w:spacing w:val="-10"/>
        </w:rPr>
        <w:t xml:space="preserve"> </w:t>
      </w:r>
      <w:proofErr w:type="gramStart"/>
      <w:r>
        <w:t>force</w:t>
      </w:r>
      <w:proofErr w:type="gramEnd"/>
      <w:r>
        <w:t xml:space="preserve"> majeure, the Vendor must inform the buyer of the full particulars in writing. If the Vendor is rendered unable either in part or </w:t>
      </w:r>
      <w:proofErr w:type="gramStart"/>
      <w:r>
        <w:t>in</w:t>
      </w:r>
      <w:proofErr w:type="gramEnd"/>
      <w:r>
        <w:t xml:space="preserve"> whole to perform its obligations then the</w:t>
      </w:r>
      <w:r>
        <w:rPr>
          <w:spacing w:val="-14"/>
        </w:rPr>
        <w:t xml:space="preserve"> </w:t>
      </w:r>
      <w:r>
        <w:t>Buyer</w:t>
      </w:r>
      <w:r>
        <w:rPr>
          <w:spacing w:val="-13"/>
        </w:rPr>
        <w:t xml:space="preserve"> </w:t>
      </w:r>
      <w:r>
        <w:t>shall</w:t>
      </w:r>
      <w:r>
        <w:rPr>
          <w:spacing w:val="-13"/>
        </w:rPr>
        <w:t xml:space="preserve"> </w:t>
      </w:r>
      <w:r>
        <w:t>take</w:t>
      </w:r>
      <w:r>
        <w:rPr>
          <w:spacing w:val="-13"/>
        </w:rPr>
        <w:t xml:space="preserve"> </w:t>
      </w:r>
      <w:r>
        <w:t>such</w:t>
      </w:r>
      <w:r>
        <w:rPr>
          <w:spacing w:val="-13"/>
        </w:rPr>
        <w:t xml:space="preserve"> </w:t>
      </w:r>
      <w:r>
        <w:t>action</w:t>
      </w:r>
      <w:r>
        <w:rPr>
          <w:spacing w:val="-14"/>
        </w:rPr>
        <w:t xml:space="preserve"> </w:t>
      </w:r>
      <w:r>
        <w:t>as</w:t>
      </w:r>
      <w:r>
        <w:rPr>
          <w:spacing w:val="-13"/>
        </w:rPr>
        <w:t xml:space="preserve"> </w:t>
      </w:r>
      <w:r>
        <w:t>it</w:t>
      </w:r>
      <w:r>
        <w:rPr>
          <w:spacing w:val="-13"/>
        </w:rPr>
        <w:t xml:space="preserve"> </w:t>
      </w:r>
      <w:r>
        <w:t>considers,</w:t>
      </w:r>
      <w:r>
        <w:rPr>
          <w:spacing w:val="-13"/>
        </w:rPr>
        <w:t xml:space="preserve"> </w:t>
      </w:r>
      <w:r>
        <w:t>in</w:t>
      </w:r>
      <w:r>
        <w:rPr>
          <w:spacing w:val="-13"/>
        </w:rPr>
        <w:t xml:space="preserve"> </w:t>
      </w:r>
      <w:r>
        <w:t>its</w:t>
      </w:r>
      <w:r>
        <w:rPr>
          <w:spacing w:val="-14"/>
        </w:rPr>
        <w:t xml:space="preserve"> </w:t>
      </w:r>
      <w:r>
        <w:t>sole</w:t>
      </w:r>
      <w:r>
        <w:rPr>
          <w:spacing w:val="-13"/>
        </w:rPr>
        <w:t xml:space="preserve"> </w:t>
      </w:r>
      <w:r>
        <w:t>discretion,</w:t>
      </w:r>
      <w:r>
        <w:rPr>
          <w:spacing w:val="-13"/>
        </w:rPr>
        <w:t xml:space="preserve"> </w:t>
      </w:r>
      <w:r>
        <w:t>to</w:t>
      </w:r>
      <w:r>
        <w:rPr>
          <w:spacing w:val="-13"/>
        </w:rPr>
        <w:t xml:space="preserve"> </w:t>
      </w:r>
      <w:r>
        <w:t>be</w:t>
      </w:r>
      <w:r>
        <w:rPr>
          <w:spacing w:val="-13"/>
        </w:rPr>
        <w:t xml:space="preserve"> </w:t>
      </w:r>
      <w:r>
        <w:t>appropriate or necessary in the circumstances.</w:t>
      </w:r>
    </w:p>
    <w:p w14:paraId="2B87523A" w14:textId="77777777" w:rsidR="005D6822" w:rsidRDefault="005D6822" w:rsidP="005D6822">
      <w:pPr>
        <w:pStyle w:val="BodyText"/>
        <w:spacing w:before="241" w:line="276" w:lineRule="auto"/>
        <w:ind w:left="1100" w:right="838"/>
        <w:jc w:val="both"/>
      </w:pPr>
      <w:r>
        <w:t xml:space="preserve">If the Vendor is permanently rendered incapable in whole or part by reason of force majeure to complete its obligations and responsibilities under the </w:t>
      </w:r>
      <w:proofErr w:type="gramStart"/>
      <w:r>
        <w:t>contract</w:t>
      </w:r>
      <w:proofErr w:type="gramEnd"/>
      <w:r>
        <w:t xml:space="preserve"> then the Buyer</w:t>
      </w:r>
      <w:r>
        <w:rPr>
          <w:spacing w:val="-8"/>
        </w:rPr>
        <w:t xml:space="preserve"> </w:t>
      </w:r>
      <w:r>
        <w:t>will</w:t>
      </w:r>
      <w:r>
        <w:rPr>
          <w:spacing w:val="-8"/>
        </w:rPr>
        <w:t xml:space="preserve"> </w:t>
      </w:r>
      <w:r>
        <w:t>have</w:t>
      </w:r>
      <w:r>
        <w:rPr>
          <w:spacing w:val="-7"/>
        </w:rPr>
        <w:t xml:space="preserve"> </w:t>
      </w:r>
      <w:r>
        <w:t>the</w:t>
      </w:r>
      <w:r>
        <w:rPr>
          <w:spacing w:val="-7"/>
        </w:rPr>
        <w:t xml:space="preserve"> </w:t>
      </w:r>
      <w:r>
        <w:t>right</w:t>
      </w:r>
      <w:r>
        <w:rPr>
          <w:spacing w:val="-7"/>
        </w:rPr>
        <w:t xml:space="preserve"> </w:t>
      </w:r>
      <w:r>
        <w:t>to</w:t>
      </w:r>
      <w:r>
        <w:rPr>
          <w:spacing w:val="-7"/>
        </w:rPr>
        <w:t xml:space="preserve"> </w:t>
      </w:r>
      <w:r>
        <w:t>suspend</w:t>
      </w:r>
      <w:r>
        <w:rPr>
          <w:spacing w:val="-7"/>
        </w:rPr>
        <w:t xml:space="preserve"> </w:t>
      </w:r>
      <w:r>
        <w:t>or</w:t>
      </w:r>
      <w:r>
        <w:rPr>
          <w:spacing w:val="-8"/>
        </w:rPr>
        <w:t xml:space="preserve"> </w:t>
      </w:r>
      <w:r>
        <w:t>terminate</w:t>
      </w:r>
      <w:r>
        <w:rPr>
          <w:spacing w:val="-7"/>
        </w:rPr>
        <w:t xml:space="preserve"> </w:t>
      </w:r>
      <w:r>
        <w:t>the</w:t>
      </w:r>
      <w:r>
        <w:rPr>
          <w:spacing w:val="-7"/>
        </w:rPr>
        <w:t xml:space="preserve"> </w:t>
      </w:r>
      <w:r>
        <w:t>contract</w:t>
      </w:r>
      <w:r>
        <w:rPr>
          <w:spacing w:val="-7"/>
        </w:rPr>
        <w:t xml:space="preserve"> </w:t>
      </w:r>
      <w:r>
        <w:t>on</w:t>
      </w:r>
      <w:r>
        <w:rPr>
          <w:spacing w:val="-7"/>
        </w:rPr>
        <w:t xml:space="preserve"> </w:t>
      </w:r>
      <w:r>
        <w:t>the</w:t>
      </w:r>
      <w:r>
        <w:rPr>
          <w:spacing w:val="-7"/>
        </w:rPr>
        <w:t xml:space="preserve"> </w:t>
      </w:r>
      <w:r>
        <w:t>same</w:t>
      </w:r>
      <w:r>
        <w:rPr>
          <w:spacing w:val="-7"/>
        </w:rPr>
        <w:t xml:space="preserve"> </w:t>
      </w:r>
      <w:r>
        <w:t>terms</w:t>
      </w:r>
      <w:r>
        <w:rPr>
          <w:spacing w:val="-8"/>
        </w:rPr>
        <w:t xml:space="preserve"> </w:t>
      </w:r>
      <w:r>
        <w:t>and conditions laid out in clause 2.9.</w:t>
      </w:r>
    </w:p>
    <w:p w14:paraId="016A51CE" w14:textId="77777777" w:rsidR="005D6822" w:rsidRDefault="005D6822">
      <w:pPr>
        <w:pStyle w:val="ListParagraph"/>
        <w:numPr>
          <w:ilvl w:val="1"/>
          <w:numId w:val="7"/>
        </w:numPr>
        <w:tabs>
          <w:tab w:val="left" w:pos="1098"/>
          <w:tab w:val="left" w:pos="1100"/>
        </w:tabs>
        <w:spacing w:before="242" w:line="276" w:lineRule="auto"/>
        <w:ind w:right="834"/>
        <w:jc w:val="both"/>
        <w:rPr>
          <w:sz w:val="24"/>
        </w:rPr>
      </w:pPr>
      <w:r>
        <w:rPr>
          <w:b/>
          <w:sz w:val="24"/>
        </w:rPr>
        <w:t xml:space="preserve">Cancellation: </w:t>
      </w:r>
      <w:r>
        <w:rPr>
          <w:sz w:val="24"/>
        </w:rPr>
        <w:t xml:space="preserve">The Buyer reserves the right to cancel the contract, should it be suspending its activities or through changes to its mandate, by virtue of the Chief Executive Officer of MTJF and/or lack of funding. In such a case the Vendor shall be reimbursed by MTJF for all reasonable costs incurred by the Vendor, including all materials/Services </w:t>
      </w:r>
      <w:proofErr w:type="gramStart"/>
      <w:r>
        <w:rPr>
          <w:sz w:val="24"/>
        </w:rPr>
        <w:t>satisfactory delivered</w:t>
      </w:r>
      <w:proofErr w:type="gramEnd"/>
      <w:r>
        <w:rPr>
          <w:sz w:val="24"/>
        </w:rPr>
        <w:t xml:space="preserve"> and conforming to specification and terms of contract, prior to receipt of the termination notice.</w:t>
      </w:r>
    </w:p>
    <w:p w14:paraId="66D0F5AE" w14:textId="77777777" w:rsidR="005D6822" w:rsidRDefault="005D6822" w:rsidP="005D6822">
      <w:pPr>
        <w:pStyle w:val="BodyText"/>
        <w:spacing w:before="239" w:line="276" w:lineRule="auto"/>
        <w:ind w:left="1100" w:right="838"/>
        <w:jc w:val="both"/>
      </w:pPr>
      <w:r>
        <w:t>Should the Vendor encounter solvency problems including, but not limited to, bankruptcy, liquidation, receivership and similar, the Buyer reserves the right to terminate</w:t>
      </w:r>
      <w:r>
        <w:rPr>
          <w:spacing w:val="-7"/>
        </w:rPr>
        <w:t xml:space="preserve"> </w:t>
      </w:r>
      <w:r>
        <w:t>the</w:t>
      </w:r>
      <w:r>
        <w:rPr>
          <w:spacing w:val="-7"/>
        </w:rPr>
        <w:t xml:space="preserve"> </w:t>
      </w:r>
      <w:r>
        <w:t>contract</w:t>
      </w:r>
      <w:r>
        <w:rPr>
          <w:spacing w:val="-7"/>
        </w:rPr>
        <w:t xml:space="preserve"> </w:t>
      </w:r>
      <w:r>
        <w:t>immediately</w:t>
      </w:r>
      <w:r>
        <w:rPr>
          <w:spacing w:val="-8"/>
        </w:rPr>
        <w:t xml:space="preserve"> </w:t>
      </w:r>
      <w:r>
        <w:t>without</w:t>
      </w:r>
      <w:r>
        <w:rPr>
          <w:spacing w:val="-7"/>
        </w:rPr>
        <w:t xml:space="preserve"> </w:t>
      </w:r>
      <w:r>
        <w:t>prejudice</w:t>
      </w:r>
      <w:r>
        <w:rPr>
          <w:spacing w:val="-7"/>
        </w:rPr>
        <w:t xml:space="preserve"> </w:t>
      </w:r>
      <w:r>
        <w:t>to</w:t>
      </w:r>
      <w:r>
        <w:rPr>
          <w:spacing w:val="-7"/>
        </w:rPr>
        <w:t xml:space="preserve"> </w:t>
      </w:r>
      <w:r>
        <w:t>any</w:t>
      </w:r>
      <w:r>
        <w:rPr>
          <w:spacing w:val="-8"/>
        </w:rPr>
        <w:t xml:space="preserve"> </w:t>
      </w:r>
      <w:r>
        <w:t>other</w:t>
      </w:r>
      <w:r>
        <w:rPr>
          <w:spacing w:val="-8"/>
        </w:rPr>
        <w:t xml:space="preserve"> </w:t>
      </w:r>
      <w:r>
        <w:t>right</w:t>
      </w:r>
      <w:r>
        <w:rPr>
          <w:spacing w:val="-7"/>
        </w:rPr>
        <w:t xml:space="preserve"> </w:t>
      </w:r>
      <w:r>
        <w:t>or</w:t>
      </w:r>
      <w:r>
        <w:rPr>
          <w:spacing w:val="-8"/>
        </w:rPr>
        <w:t xml:space="preserve"> </w:t>
      </w:r>
      <w:r>
        <w:t>remedy</w:t>
      </w:r>
      <w:r>
        <w:rPr>
          <w:spacing w:val="-8"/>
        </w:rPr>
        <w:t xml:space="preserve"> </w:t>
      </w:r>
      <w:r>
        <w:t>it may have under the terms of these conditions.</w:t>
      </w:r>
    </w:p>
    <w:p w14:paraId="796E125A" w14:textId="77777777" w:rsidR="005D6822" w:rsidRDefault="005D6822">
      <w:pPr>
        <w:pStyle w:val="ListParagraph"/>
        <w:numPr>
          <w:ilvl w:val="1"/>
          <w:numId w:val="7"/>
        </w:numPr>
        <w:tabs>
          <w:tab w:val="left" w:pos="1098"/>
          <w:tab w:val="left" w:pos="1100"/>
        </w:tabs>
        <w:spacing w:before="242" w:line="276" w:lineRule="auto"/>
        <w:ind w:right="836"/>
        <w:jc w:val="both"/>
        <w:rPr>
          <w:sz w:val="24"/>
        </w:rPr>
      </w:pPr>
      <w:r>
        <w:rPr>
          <w:b/>
          <w:sz w:val="24"/>
        </w:rPr>
        <w:t xml:space="preserve">Warranty: </w:t>
      </w:r>
      <w:r>
        <w:rPr>
          <w:sz w:val="24"/>
        </w:rPr>
        <w:t xml:space="preserve">The Vendor shall provide the Buyer with all manufacturers’ warranties. The Vendor </w:t>
      </w:r>
      <w:proofErr w:type="gramStart"/>
      <w:r>
        <w:rPr>
          <w:sz w:val="24"/>
        </w:rPr>
        <w:t>warrants</w:t>
      </w:r>
      <w:proofErr w:type="gramEnd"/>
      <w:r>
        <w:rPr>
          <w:sz w:val="24"/>
        </w:rPr>
        <w:t xml:space="preserve"> that all goods supplied in relation to the contract meets specification,</w:t>
      </w:r>
      <w:r>
        <w:rPr>
          <w:spacing w:val="-6"/>
          <w:sz w:val="24"/>
        </w:rPr>
        <w:t xml:space="preserve"> </w:t>
      </w:r>
      <w:r>
        <w:rPr>
          <w:sz w:val="24"/>
        </w:rPr>
        <w:t>is</w:t>
      </w:r>
      <w:r>
        <w:rPr>
          <w:spacing w:val="-7"/>
          <w:sz w:val="24"/>
        </w:rPr>
        <w:t xml:space="preserve"> </w:t>
      </w:r>
      <w:r>
        <w:rPr>
          <w:sz w:val="24"/>
        </w:rPr>
        <w:t>defect</w:t>
      </w:r>
      <w:r>
        <w:rPr>
          <w:spacing w:val="-7"/>
          <w:sz w:val="24"/>
        </w:rPr>
        <w:t xml:space="preserve"> </w:t>
      </w:r>
      <w:r>
        <w:rPr>
          <w:sz w:val="24"/>
        </w:rPr>
        <w:t>free</w:t>
      </w:r>
      <w:r>
        <w:rPr>
          <w:spacing w:val="-7"/>
          <w:sz w:val="24"/>
        </w:rPr>
        <w:t xml:space="preserve"> </w:t>
      </w:r>
      <w:r>
        <w:rPr>
          <w:sz w:val="24"/>
        </w:rPr>
        <w:t>and</w:t>
      </w:r>
      <w:r>
        <w:rPr>
          <w:spacing w:val="-6"/>
          <w:sz w:val="24"/>
        </w:rPr>
        <w:t xml:space="preserve"> </w:t>
      </w:r>
      <w:r>
        <w:rPr>
          <w:sz w:val="24"/>
        </w:rPr>
        <w:t>is</w:t>
      </w:r>
      <w:r>
        <w:rPr>
          <w:spacing w:val="-7"/>
          <w:sz w:val="24"/>
        </w:rPr>
        <w:t xml:space="preserve"> </w:t>
      </w:r>
      <w:r>
        <w:rPr>
          <w:sz w:val="24"/>
        </w:rPr>
        <w:t>fit</w:t>
      </w:r>
      <w:r>
        <w:rPr>
          <w:spacing w:val="-7"/>
          <w:sz w:val="24"/>
        </w:rPr>
        <w:t xml:space="preserve"> </w:t>
      </w:r>
      <w:r>
        <w:rPr>
          <w:sz w:val="24"/>
        </w:rPr>
        <w:t>for</w:t>
      </w:r>
      <w:r>
        <w:rPr>
          <w:spacing w:val="-8"/>
          <w:sz w:val="24"/>
        </w:rPr>
        <w:t xml:space="preserve"> </w:t>
      </w:r>
      <w:r>
        <w:rPr>
          <w:sz w:val="24"/>
        </w:rPr>
        <w:t>the</w:t>
      </w:r>
      <w:r>
        <w:rPr>
          <w:spacing w:val="-7"/>
          <w:sz w:val="24"/>
        </w:rPr>
        <w:t xml:space="preserve"> </w:t>
      </w:r>
      <w:r>
        <w:rPr>
          <w:sz w:val="24"/>
        </w:rPr>
        <w:t>purpose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intended</w:t>
      </w:r>
      <w:r>
        <w:rPr>
          <w:spacing w:val="-6"/>
          <w:sz w:val="24"/>
        </w:rPr>
        <w:t xml:space="preserve"> </w:t>
      </w:r>
      <w:r>
        <w:rPr>
          <w:sz w:val="24"/>
        </w:rPr>
        <w:t>use.</w:t>
      </w:r>
      <w:r>
        <w:rPr>
          <w:spacing w:val="-6"/>
          <w:sz w:val="24"/>
        </w:rPr>
        <w:t xml:space="preserve"> </w:t>
      </w:r>
      <w:r>
        <w:rPr>
          <w:sz w:val="24"/>
        </w:rPr>
        <w:t>If,</w:t>
      </w:r>
      <w:r>
        <w:rPr>
          <w:spacing w:val="-7"/>
          <w:sz w:val="24"/>
        </w:rPr>
        <w:t xml:space="preserve"> </w:t>
      </w:r>
      <w:r>
        <w:rPr>
          <w:sz w:val="24"/>
        </w:rPr>
        <w:t>during</w:t>
      </w:r>
      <w:r>
        <w:rPr>
          <w:spacing w:val="-8"/>
          <w:sz w:val="24"/>
        </w:rPr>
        <w:t xml:space="preserve"> </w:t>
      </w:r>
      <w:r>
        <w:rPr>
          <w:sz w:val="24"/>
        </w:rPr>
        <w:t>the warranty period, the goods are found to be defective or non</w:t>
      </w:r>
      <w:proofErr w:type="gramStart"/>
      <w:r>
        <w:rPr>
          <w:sz w:val="24"/>
        </w:rPr>
        <w:t>- conforming</w:t>
      </w:r>
      <w:proofErr w:type="gramEnd"/>
      <w:r>
        <w:rPr>
          <w:sz w:val="24"/>
        </w:rPr>
        <w:t xml:space="preserve"> to specification, the Vendor shall promptly rectify the defect. If the</w:t>
      </w:r>
      <w:r>
        <w:rPr>
          <w:spacing w:val="-1"/>
          <w:sz w:val="24"/>
        </w:rPr>
        <w:t xml:space="preserve"> </w:t>
      </w:r>
      <w:r>
        <w:rPr>
          <w:sz w:val="24"/>
        </w:rPr>
        <w:t>defect</w:t>
      </w:r>
      <w:r>
        <w:rPr>
          <w:spacing w:val="-1"/>
          <w:sz w:val="24"/>
        </w:rPr>
        <w:t xml:space="preserve"> </w:t>
      </w:r>
      <w:r>
        <w:rPr>
          <w:sz w:val="24"/>
        </w:rPr>
        <w:t xml:space="preserve">is </w:t>
      </w:r>
      <w:proofErr w:type="gramStart"/>
      <w:r>
        <w:rPr>
          <w:sz w:val="24"/>
        </w:rPr>
        <w:t>permanent</w:t>
      </w:r>
      <w:proofErr w:type="gramEnd"/>
      <w:r>
        <w:rPr>
          <w:sz w:val="24"/>
        </w:rPr>
        <w:t xml:space="preserve"> then</w:t>
      </w:r>
      <w:r>
        <w:rPr>
          <w:spacing w:val="-4"/>
          <w:sz w:val="24"/>
        </w:rPr>
        <w:t xml:space="preserve"> </w:t>
      </w:r>
      <w:r>
        <w:rPr>
          <w:sz w:val="24"/>
        </w:rPr>
        <w:t>at</w:t>
      </w:r>
      <w:r>
        <w:rPr>
          <w:spacing w:val="-4"/>
          <w:sz w:val="24"/>
        </w:rPr>
        <w:t xml:space="preserve"> </w:t>
      </w:r>
      <w:r>
        <w:rPr>
          <w:sz w:val="24"/>
        </w:rPr>
        <w:t>the</w:t>
      </w:r>
      <w:r>
        <w:rPr>
          <w:spacing w:val="-4"/>
          <w:sz w:val="24"/>
        </w:rPr>
        <w:t xml:space="preserve"> </w:t>
      </w:r>
      <w:r>
        <w:rPr>
          <w:sz w:val="24"/>
        </w:rPr>
        <w:t>choice</w:t>
      </w:r>
      <w:r>
        <w:rPr>
          <w:spacing w:val="-4"/>
          <w:sz w:val="24"/>
        </w:rPr>
        <w:t xml:space="preserve"> </w:t>
      </w:r>
      <w:r>
        <w:rPr>
          <w:sz w:val="24"/>
        </w:rPr>
        <w:t>of</w:t>
      </w:r>
      <w:r>
        <w:rPr>
          <w:spacing w:val="-6"/>
          <w:sz w:val="24"/>
        </w:rPr>
        <w:t xml:space="preserve"> </w:t>
      </w:r>
      <w:r>
        <w:rPr>
          <w:sz w:val="24"/>
        </w:rPr>
        <w:t>the</w:t>
      </w:r>
      <w:r>
        <w:rPr>
          <w:spacing w:val="-2"/>
          <w:sz w:val="24"/>
        </w:rPr>
        <w:t xml:space="preserve"> </w:t>
      </w:r>
      <w:r>
        <w:rPr>
          <w:sz w:val="24"/>
        </w:rPr>
        <w:t>Buyer</w:t>
      </w:r>
      <w:r>
        <w:rPr>
          <w:spacing w:val="-3"/>
          <w:sz w:val="24"/>
        </w:rPr>
        <w:t xml:space="preserve"> </w:t>
      </w:r>
      <w:r>
        <w:rPr>
          <w:sz w:val="24"/>
        </w:rPr>
        <w:t>the</w:t>
      </w:r>
      <w:r>
        <w:rPr>
          <w:spacing w:val="-3"/>
          <w:sz w:val="24"/>
        </w:rPr>
        <w:t xml:space="preserve"> </w:t>
      </w:r>
      <w:r>
        <w:rPr>
          <w:sz w:val="24"/>
        </w:rPr>
        <w:t>Vendor</w:t>
      </w:r>
      <w:r>
        <w:rPr>
          <w:spacing w:val="-5"/>
          <w:sz w:val="24"/>
        </w:rPr>
        <w:t xml:space="preserve"> </w:t>
      </w:r>
      <w:r>
        <w:rPr>
          <w:sz w:val="24"/>
        </w:rPr>
        <w:t>will</w:t>
      </w:r>
      <w:r>
        <w:rPr>
          <w:spacing w:val="-3"/>
          <w:sz w:val="24"/>
        </w:rPr>
        <w:t xml:space="preserve"> </w:t>
      </w:r>
      <w:r>
        <w:rPr>
          <w:sz w:val="24"/>
        </w:rPr>
        <w:t>either</w:t>
      </w:r>
      <w:r>
        <w:rPr>
          <w:spacing w:val="-5"/>
          <w:sz w:val="24"/>
        </w:rPr>
        <w:t xml:space="preserve"> </w:t>
      </w:r>
      <w:r>
        <w:rPr>
          <w:sz w:val="24"/>
        </w:rPr>
        <w:t>replace</w:t>
      </w:r>
      <w:r>
        <w:rPr>
          <w:spacing w:val="-4"/>
          <w:sz w:val="24"/>
        </w:rPr>
        <w:t xml:space="preserve"> </w:t>
      </w:r>
      <w:r>
        <w:rPr>
          <w:sz w:val="24"/>
        </w:rPr>
        <w:t>the</w:t>
      </w:r>
      <w:r>
        <w:rPr>
          <w:spacing w:val="-4"/>
          <w:sz w:val="24"/>
        </w:rPr>
        <w:t xml:space="preserve"> </w:t>
      </w:r>
      <w:r>
        <w:rPr>
          <w:sz w:val="24"/>
        </w:rPr>
        <w:t>item</w:t>
      </w:r>
      <w:r>
        <w:rPr>
          <w:spacing w:val="-5"/>
          <w:sz w:val="24"/>
        </w:rPr>
        <w:t xml:space="preserve"> </w:t>
      </w:r>
      <w:r>
        <w:rPr>
          <w:sz w:val="24"/>
        </w:rPr>
        <w:t>at</w:t>
      </w:r>
      <w:r>
        <w:rPr>
          <w:spacing w:val="-4"/>
          <w:sz w:val="24"/>
        </w:rPr>
        <w:t xml:space="preserve"> </w:t>
      </w:r>
      <w:r>
        <w:rPr>
          <w:sz w:val="24"/>
        </w:rPr>
        <w:t>their</w:t>
      </w:r>
      <w:r>
        <w:rPr>
          <w:spacing w:val="-6"/>
          <w:sz w:val="24"/>
        </w:rPr>
        <w:t xml:space="preserve"> </w:t>
      </w:r>
      <w:r>
        <w:rPr>
          <w:sz w:val="24"/>
        </w:rPr>
        <w:t>cost</w:t>
      </w:r>
      <w:r>
        <w:rPr>
          <w:spacing w:val="-5"/>
          <w:sz w:val="24"/>
        </w:rPr>
        <w:t xml:space="preserve"> </w:t>
      </w:r>
      <w:r>
        <w:rPr>
          <w:sz w:val="24"/>
        </w:rPr>
        <w:t>or reimburse the Buyer.</w:t>
      </w:r>
    </w:p>
    <w:p w14:paraId="0EC2F73E" w14:textId="77777777" w:rsidR="005D6822" w:rsidRDefault="005D6822">
      <w:pPr>
        <w:pStyle w:val="ListParagraph"/>
        <w:numPr>
          <w:ilvl w:val="1"/>
          <w:numId w:val="7"/>
        </w:numPr>
        <w:tabs>
          <w:tab w:val="left" w:pos="1098"/>
          <w:tab w:val="left" w:pos="1100"/>
        </w:tabs>
        <w:spacing w:before="242" w:line="276" w:lineRule="auto"/>
        <w:ind w:right="835"/>
        <w:jc w:val="both"/>
        <w:rPr>
          <w:sz w:val="24"/>
        </w:rPr>
      </w:pPr>
      <w:r>
        <w:rPr>
          <w:b/>
          <w:sz w:val="24"/>
        </w:rPr>
        <w:t xml:space="preserve">Loss and Indemnity: </w:t>
      </w:r>
      <w:r>
        <w:rPr>
          <w:sz w:val="24"/>
        </w:rPr>
        <w:t>The Vendor shall compensate the Buyer in full on demand for all loss, damage or injury to the Buyer which results from the Vendors failure to comply with the Contract (whether negligent or otherwise).</w:t>
      </w:r>
    </w:p>
    <w:p w14:paraId="6893B267" w14:textId="77777777" w:rsidR="005D6822" w:rsidRDefault="005D6822" w:rsidP="005D6822">
      <w:pPr>
        <w:spacing w:line="276" w:lineRule="auto"/>
        <w:jc w:val="both"/>
        <w:rPr>
          <w:sz w:val="24"/>
        </w:rPr>
        <w:sectPr w:rsidR="005D6822" w:rsidSect="005D6822">
          <w:pgSz w:w="12240" w:h="15840"/>
          <w:pgMar w:top="1340" w:right="600" w:bottom="1220" w:left="1060" w:header="707" w:footer="1022" w:gutter="0"/>
          <w:cols w:space="720"/>
        </w:sectPr>
      </w:pPr>
    </w:p>
    <w:p w14:paraId="0530120E" w14:textId="77777777" w:rsidR="005D6822" w:rsidRDefault="005D6822">
      <w:pPr>
        <w:pStyle w:val="ListParagraph"/>
        <w:numPr>
          <w:ilvl w:val="1"/>
          <w:numId w:val="7"/>
        </w:numPr>
        <w:tabs>
          <w:tab w:val="left" w:pos="1098"/>
          <w:tab w:val="left" w:pos="1100"/>
        </w:tabs>
        <w:spacing w:before="90" w:line="276" w:lineRule="auto"/>
        <w:ind w:right="836"/>
        <w:jc w:val="both"/>
        <w:rPr>
          <w:sz w:val="24"/>
        </w:rPr>
      </w:pPr>
      <w:r>
        <w:rPr>
          <w:b/>
          <w:sz w:val="24"/>
        </w:rPr>
        <w:lastRenderedPageBreak/>
        <w:t>Inspection</w:t>
      </w:r>
      <w:r>
        <w:rPr>
          <w:b/>
          <w:spacing w:val="-6"/>
          <w:sz w:val="24"/>
        </w:rPr>
        <w:t xml:space="preserve"> </w:t>
      </w:r>
      <w:r>
        <w:rPr>
          <w:b/>
          <w:sz w:val="24"/>
        </w:rPr>
        <w:t>and</w:t>
      </w:r>
      <w:r>
        <w:rPr>
          <w:b/>
          <w:spacing w:val="-5"/>
          <w:sz w:val="24"/>
        </w:rPr>
        <w:t xml:space="preserve"> </w:t>
      </w:r>
      <w:r>
        <w:rPr>
          <w:b/>
          <w:sz w:val="24"/>
        </w:rPr>
        <w:t>Test:</w:t>
      </w:r>
      <w:r>
        <w:rPr>
          <w:b/>
          <w:spacing w:val="-6"/>
          <w:sz w:val="24"/>
        </w:rPr>
        <w:t xml:space="preserve"> </w:t>
      </w:r>
      <w:r>
        <w:rPr>
          <w:sz w:val="24"/>
        </w:rPr>
        <w:t>The</w:t>
      </w:r>
      <w:r>
        <w:rPr>
          <w:spacing w:val="-5"/>
          <w:sz w:val="24"/>
        </w:rPr>
        <w:t xml:space="preserve"> </w:t>
      </w:r>
      <w:r>
        <w:rPr>
          <w:sz w:val="24"/>
        </w:rPr>
        <w:t>Vendor</w:t>
      </w:r>
      <w:r>
        <w:rPr>
          <w:spacing w:val="-6"/>
          <w:sz w:val="24"/>
        </w:rPr>
        <w:t xml:space="preserve"> </w:t>
      </w:r>
      <w:r>
        <w:rPr>
          <w:sz w:val="24"/>
        </w:rPr>
        <w:t>must</w:t>
      </w:r>
      <w:r>
        <w:rPr>
          <w:spacing w:val="-6"/>
          <w:sz w:val="24"/>
        </w:rPr>
        <w:t xml:space="preserve"> </w:t>
      </w:r>
      <w:r>
        <w:rPr>
          <w:sz w:val="24"/>
        </w:rPr>
        <w:t>inspect</w:t>
      </w:r>
      <w:r>
        <w:rPr>
          <w:spacing w:val="-8"/>
          <w:sz w:val="24"/>
        </w:rPr>
        <w:t xml:space="preserve"> </w:t>
      </w:r>
      <w:r>
        <w:rPr>
          <w:sz w:val="24"/>
        </w:rPr>
        <w:t>the</w:t>
      </w:r>
      <w:r>
        <w:rPr>
          <w:spacing w:val="-6"/>
          <w:sz w:val="24"/>
        </w:rPr>
        <w:t xml:space="preserve"> </w:t>
      </w:r>
      <w:r>
        <w:rPr>
          <w:sz w:val="24"/>
        </w:rPr>
        <w:t>goods</w:t>
      </w:r>
      <w:r>
        <w:rPr>
          <w:spacing w:val="-5"/>
          <w:sz w:val="24"/>
        </w:rPr>
        <w:t xml:space="preserve"> </w:t>
      </w:r>
      <w:r>
        <w:rPr>
          <w:sz w:val="24"/>
        </w:rPr>
        <w:t>prior</w:t>
      </w:r>
      <w:r>
        <w:rPr>
          <w:spacing w:val="-7"/>
          <w:sz w:val="24"/>
        </w:rPr>
        <w:t xml:space="preserve"> </w:t>
      </w:r>
      <w:r>
        <w:rPr>
          <w:sz w:val="24"/>
        </w:rPr>
        <w:t>to</w:t>
      </w:r>
      <w:r>
        <w:rPr>
          <w:spacing w:val="-8"/>
          <w:sz w:val="24"/>
        </w:rPr>
        <w:t xml:space="preserve"> </w:t>
      </w:r>
      <w:r>
        <w:rPr>
          <w:sz w:val="24"/>
        </w:rPr>
        <w:t>dispatch</w:t>
      </w:r>
      <w:r>
        <w:rPr>
          <w:spacing w:val="-7"/>
          <w:sz w:val="24"/>
        </w:rPr>
        <w:t xml:space="preserve"> </w:t>
      </w:r>
      <w:r>
        <w:rPr>
          <w:sz w:val="24"/>
        </w:rPr>
        <w:t>to</w:t>
      </w:r>
      <w:r>
        <w:rPr>
          <w:spacing w:val="-6"/>
          <w:sz w:val="24"/>
        </w:rPr>
        <w:t xml:space="preserve"> </w:t>
      </w:r>
      <w:r>
        <w:rPr>
          <w:sz w:val="24"/>
        </w:rPr>
        <w:t>ensure conformance</w:t>
      </w:r>
      <w:r>
        <w:rPr>
          <w:spacing w:val="-1"/>
          <w:sz w:val="24"/>
        </w:rPr>
        <w:t xml:space="preserve"> </w:t>
      </w:r>
      <w:r>
        <w:rPr>
          <w:sz w:val="24"/>
        </w:rPr>
        <w:t>to</w:t>
      </w:r>
      <w:r>
        <w:rPr>
          <w:spacing w:val="-1"/>
          <w:sz w:val="24"/>
        </w:rPr>
        <w:t xml:space="preserve"> </w:t>
      </w:r>
      <w:r>
        <w:rPr>
          <w:sz w:val="24"/>
        </w:rPr>
        <w:t>specification</w:t>
      </w:r>
      <w:r>
        <w:rPr>
          <w:spacing w:val="-1"/>
          <w:sz w:val="24"/>
        </w:rPr>
        <w:t xml:space="preserve"> </w:t>
      </w:r>
      <w:r>
        <w:rPr>
          <w:sz w:val="24"/>
        </w:rPr>
        <w:t>and/or</w:t>
      </w:r>
      <w:r>
        <w:rPr>
          <w:spacing w:val="-2"/>
          <w:sz w:val="24"/>
        </w:rPr>
        <w:t xml:space="preserve"> </w:t>
      </w:r>
      <w:r>
        <w:rPr>
          <w:sz w:val="24"/>
        </w:rPr>
        <w:t>any</w:t>
      </w:r>
      <w:r>
        <w:rPr>
          <w:spacing w:val="-2"/>
          <w:sz w:val="24"/>
        </w:rPr>
        <w:t xml:space="preserve"> </w:t>
      </w:r>
      <w:r>
        <w:rPr>
          <w:sz w:val="24"/>
        </w:rPr>
        <w:t>other</w:t>
      </w:r>
      <w:r>
        <w:rPr>
          <w:spacing w:val="-2"/>
          <w:sz w:val="24"/>
        </w:rPr>
        <w:t xml:space="preserve"> </w:t>
      </w:r>
      <w:r>
        <w:rPr>
          <w:sz w:val="24"/>
        </w:rPr>
        <w:t>provisions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 The</w:t>
      </w:r>
      <w:r>
        <w:rPr>
          <w:spacing w:val="-1"/>
          <w:sz w:val="24"/>
        </w:rPr>
        <w:t xml:space="preserve"> </w:t>
      </w:r>
      <w:r>
        <w:rPr>
          <w:sz w:val="24"/>
        </w:rPr>
        <w:t>Buyer reserves the right to inspect the goods for compliance with specifications and provisions</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contract.</w:t>
      </w:r>
      <w:r>
        <w:rPr>
          <w:spacing w:val="-7"/>
          <w:sz w:val="24"/>
        </w:rPr>
        <w:t xml:space="preserve"> </w:t>
      </w:r>
      <w:r>
        <w:rPr>
          <w:sz w:val="24"/>
        </w:rPr>
        <w:t>If,</w:t>
      </w:r>
      <w:r>
        <w:rPr>
          <w:spacing w:val="-7"/>
          <w:sz w:val="24"/>
        </w:rPr>
        <w:t xml:space="preserve"> </w:t>
      </w:r>
      <w:r>
        <w:rPr>
          <w:sz w:val="24"/>
        </w:rPr>
        <w:t>in</w:t>
      </w:r>
      <w:r>
        <w:rPr>
          <w:spacing w:val="-7"/>
          <w:sz w:val="24"/>
        </w:rPr>
        <w:t xml:space="preserve"> </w:t>
      </w:r>
      <w:r>
        <w:rPr>
          <w:sz w:val="24"/>
        </w:rPr>
        <w:t>the</w:t>
      </w:r>
      <w:r>
        <w:rPr>
          <w:spacing w:val="-8"/>
          <w:sz w:val="24"/>
        </w:rPr>
        <w:t xml:space="preserve"> </w:t>
      </w:r>
      <w:r>
        <w:rPr>
          <w:sz w:val="24"/>
        </w:rPr>
        <w:t>Buyers’</w:t>
      </w:r>
      <w:r>
        <w:rPr>
          <w:spacing w:val="-8"/>
          <w:sz w:val="24"/>
        </w:rPr>
        <w:t xml:space="preserve"> </w:t>
      </w:r>
      <w:r>
        <w:rPr>
          <w:sz w:val="24"/>
        </w:rPr>
        <w:t>opinion,</w:t>
      </w:r>
      <w:r>
        <w:rPr>
          <w:spacing w:val="-7"/>
          <w:sz w:val="24"/>
        </w:rPr>
        <w:t xml:space="preserve"> </w:t>
      </w:r>
      <w:r>
        <w:rPr>
          <w:sz w:val="24"/>
        </w:rPr>
        <w:t>the</w:t>
      </w:r>
      <w:r>
        <w:rPr>
          <w:spacing w:val="-8"/>
          <w:sz w:val="24"/>
        </w:rPr>
        <w:t xml:space="preserve"> </w:t>
      </w:r>
      <w:r>
        <w:rPr>
          <w:sz w:val="24"/>
        </w:rPr>
        <w:t>goods</w:t>
      </w:r>
      <w:r>
        <w:rPr>
          <w:spacing w:val="-7"/>
          <w:sz w:val="24"/>
        </w:rPr>
        <w:t xml:space="preserve"> </w:t>
      </w:r>
      <w:r>
        <w:rPr>
          <w:sz w:val="24"/>
        </w:rPr>
        <w:t>and/or</w:t>
      </w:r>
      <w:r>
        <w:rPr>
          <w:spacing w:val="-8"/>
          <w:sz w:val="24"/>
        </w:rPr>
        <w:t xml:space="preserve"> </w:t>
      </w:r>
      <w:r>
        <w:rPr>
          <w:sz w:val="24"/>
        </w:rPr>
        <w:t>services</w:t>
      </w:r>
      <w:r>
        <w:rPr>
          <w:spacing w:val="-7"/>
          <w:sz w:val="24"/>
        </w:rPr>
        <w:t xml:space="preserve"> </w:t>
      </w:r>
      <w:r>
        <w:rPr>
          <w:sz w:val="24"/>
        </w:rPr>
        <w:t>do</w:t>
      </w:r>
      <w:r>
        <w:rPr>
          <w:spacing w:val="-7"/>
          <w:sz w:val="24"/>
        </w:rPr>
        <w:t xml:space="preserve"> </w:t>
      </w:r>
      <w:r>
        <w:rPr>
          <w:sz w:val="24"/>
        </w:rPr>
        <w:t>not comply with the specification, the Buyer will inform the Vendor in writing. In such a case</w:t>
      </w:r>
      <w:r>
        <w:rPr>
          <w:spacing w:val="-8"/>
          <w:sz w:val="24"/>
        </w:rPr>
        <w:t xml:space="preserve"> </w:t>
      </w:r>
      <w:r>
        <w:rPr>
          <w:sz w:val="24"/>
        </w:rPr>
        <w:t>the</w:t>
      </w:r>
      <w:r>
        <w:rPr>
          <w:spacing w:val="-8"/>
          <w:sz w:val="24"/>
        </w:rPr>
        <w:t xml:space="preserve"> </w:t>
      </w:r>
      <w:r>
        <w:rPr>
          <w:sz w:val="24"/>
        </w:rPr>
        <w:t>Vendor</w:t>
      </w:r>
      <w:r>
        <w:rPr>
          <w:spacing w:val="-8"/>
          <w:sz w:val="24"/>
        </w:rPr>
        <w:t xml:space="preserve"> </w:t>
      </w:r>
      <w:r>
        <w:rPr>
          <w:sz w:val="24"/>
        </w:rPr>
        <w:t>shall</w:t>
      </w:r>
      <w:r>
        <w:rPr>
          <w:spacing w:val="-9"/>
          <w:sz w:val="24"/>
        </w:rPr>
        <w:t xml:space="preserve"> </w:t>
      </w:r>
      <w:r>
        <w:rPr>
          <w:sz w:val="24"/>
        </w:rPr>
        <w:t>take</w:t>
      </w:r>
      <w:r>
        <w:rPr>
          <w:spacing w:val="-8"/>
          <w:sz w:val="24"/>
        </w:rPr>
        <w:t xml:space="preserve"> </w:t>
      </w:r>
      <w:r>
        <w:rPr>
          <w:sz w:val="24"/>
        </w:rPr>
        <w:t>the</w:t>
      </w:r>
      <w:r>
        <w:rPr>
          <w:spacing w:val="-8"/>
          <w:sz w:val="24"/>
        </w:rPr>
        <w:t xml:space="preserve"> </w:t>
      </w:r>
      <w:r>
        <w:rPr>
          <w:sz w:val="24"/>
        </w:rPr>
        <w:t>necessary</w:t>
      </w:r>
      <w:r>
        <w:rPr>
          <w:spacing w:val="-9"/>
          <w:sz w:val="24"/>
        </w:rPr>
        <w:t xml:space="preserve"> </w:t>
      </w:r>
      <w:r>
        <w:rPr>
          <w:sz w:val="24"/>
        </w:rPr>
        <w:t>action</w:t>
      </w:r>
      <w:r>
        <w:rPr>
          <w:spacing w:val="-10"/>
          <w:sz w:val="24"/>
        </w:rPr>
        <w:t xml:space="preserve"> </w:t>
      </w:r>
      <w:r>
        <w:rPr>
          <w:sz w:val="24"/>
        </w:rPr>
        <w:t>to</w:t>
      </w:r>
      <w:r>
        <w:rPr>
          <w:spacing w:val="-8"/>
          <w:sz w:val="24"/>
        </w:rPr>
        <w:t xml:space="preserve"> </w:t>
      </w:r>
      <w:r>
        <w:rPr>
          <w:sz w:val="24"/>
        </w:rPr>
        <w:t>ensure</w:t>
      </w:r>
      <w:r>
        <w:rPr>
          <w:spacing w:val="-8"/>
          <w:sz w:val="24"/>
        </w:rPr>
        <w:t xml:space="preserve"> </w:t>
      </w:r>
      <w:r>
        <w:rPr>
          <w:sz w:val="24"/>
        </w:rPr>
        <w:t>compliance,</w:t>
      </w:r>
      <w:r>
        <w:rPr>
          <w:spacing w:val="-9"/>
          <w:sz w:val="24"/>
        </w:rPr>
        <w:t xml:space="preserve"> </w:t>
      </w:r>
      <w:r>
        <w:rPr>
          <w:sz w:val="24"/>
        </w:rPr>
        <w:t>liability</w:t>
      </w:r>
      <w:r>
        <w:rPr>
          <w:spacing w:val="-9"/>
          <w:sz w:val="24"/>
        </w:rPr>
        <w:t xml:space="preserve"> </w:t>
      </w:r>
      <w:r>
        <w:rPr>
          <w:sz w:val="24"/>
        </w:rPr>
        <w:t>for</w:t>
      </w:r>
      <w:r>
        <w:rPr>
          <w:spacing w:val="-9"/>
          <w:sz w:val="24"/>
        </w:rPr>
        <w:t xml:space="preserve"> </w:t>
      </w:r>
      <w:r>
        <w:rPr>
          <w:sz w:val="24"/>
        </w:rPr>
        <w:t>any additional cost incurred for rectifying compliance will rest with the Vendor.</w:t>
      </w:r>
    </w:p>
    <w:p w14:paraId="2031677F" w14:textId="77777777" w:rsidR="005D6822" w:rsidRDefault="005D6822">
      <w:pPr>
        <w:pStyle w:val="ListParagraph"/>
        <w:numPr>
          <w:ilvl w:val="1"/>
          <w:numId w:val="7"/>
        </w:numPr>
        <w:tabs>
          <w:tab w:val="left" w:pos="1098"/>
          <w:tab w:val="left" w:pos="1100"/>
        </w:tabs>
        <w:spacing w:before="241" w:line="276" w:lineRule="auto"/>
        <w:ind w:right="838"/>
        <w:jc w:val="both"/>
        <w:rPr>
          <w:sz w:val="24"/>
        </w:rPr>
      </w:pPr>
      <w:r>
        <w:rPr>
          <w:b/>
          <w:sz w:val="24"/>
        </w:rPr>
        <w:t>Changes:</w:t>
      </w:r>
      <w:r>
        <w:rPr>
          <w:b/>
          <w:spacing w:val="-10"/>
          <w:sz w:val="24"/>
        </w:rPr>
        <w:t xml:space="preserve"> </w:t>
      </w:r>
      <w:r>
        <w:rPr>
          <w:sz w:val="24"/>
        </w:rPr>
        <w:t>The</w:t>
      </w:r>
      <w:r>
        <w:rPr>
          <w:spacing w:val="-10"/>
          <w:sz w:val="24"/>
        </w:rPr>
        <w:t xml:space="preserve"> </w:t>
      </w:r>
      <w:r>
        <w:rPr>
          <w:sz w:val="24"/>
        </w:rPr>
        <w:t>Buyer</w:t>
      </w:r>
      <w:r>
        <w:rPr>
          <w:spacing w:val="-9"/>
          <w:sz w:val="24"/>
        </w:rPr>
        <w:t xml:space="preserve"> </w:t>
      </w:r>
      <w:r>
        <w:rPr>
          <w:sz w:val="24"/>
        </w:rPr>
        <w:t>reserves</w:t>
      </w:r>
      <w:r>
        <w:rPr>
          <w:spacing w:val="-10"/>
          <w:sz w:val="24"/>
        </w:rPr>
        <w:t xml:space="preserve"> </w:t>
      </w:r>
      <w:r>
        <w:rPr>
          <w:sz w:val="24"/>
        </w:rPr>
        <w:t>the</w:t>
      </w:r>
      <w:r>
        <w:rPr>
          <w:spacing w:val="-10"/>
          <w:sz w:val="24"/>
        </w:rPr>
        <w:t xml:space="preserve"> </w:t>
      </w:r>
      <w:r>
        <w:rPr>
          <w:sz w:val="24"/>
        </w:rPr>
        <w:t>right</w:t>
      </w:r>
      <w:r>
        <w:rPr>
          <w:spacing w:val="-10"/>
          <w:sz w:val="24"/>
        </w:rPr>
        <w:t xml:space="preserve"> </w:t>
      </w:r>
      <w:r>
        <w:rPr>
          <w:sz w:val="24"/>
        </w:rPr>
        <w:t>to</w:t>
      </w:r>
      <w:r>
        <w:rPr>
          <w:spacing w:val="-10"/>
          <w:sz w:val="24"/>
        </w:rPr>
        <w:t xml:space="preserve"> </w:t>
      </w:r>
      <w:r>
        <w:rPr>
          <w:sz w:val="24"/>
        </w:rPr>
        <w:t>make</w:t>
      </w:r>
      <w:r>
        <w:rPr>
          <w:spacing w:val="-8"/>
          <w:sz w:val="24"/>
        </w:rPr>
        <w:t xml:space="preserve"> </w:t>
      </w:r>
      <w:r>
        <w:rPr>
          <w:sz w:val="24"/>
        </w:rPr>
        <w:t>reasonable</w:t>
      </w:r>
      <w:r>
        <w:rPr>
          <w:spacing w:val="-10"/>
          <w:sz w:val="24"/>
        </w:rPr>
        <w:t xml:space="preserve"> </w:t>
      </w:r>
      <w:r>
        <w:rPr>
          <w:sz w:val="24"/>
        </w:rPr>
        <w:t>changes</w:t>
      </w:r>
      <w:r>
        <w:rPr>
          <w:spacing w:val="-10"/>
          <w:sz w:val="24"/>
        </w:rPr>
        <w:t xml:space="preserve"> </w:t>
      </w:r>
      <w:r>
        <w:rPr>
          <w:sz w:val="24"/>
        </w:rPr>
        <w:t>at</w:t>
      </w:r>
      <w:r>
        <w:rPr>
          <w:spacing w:val="-10"/>
          <w:sz w:val="24"/>
        </w:rPr>
        <w:t xml:space="preserve"> </w:t>
      </w:r>
      <w:r>
        <w:rPr>
          <w:sz w:val="24"/>
        </w:rPr>
        <w:t>any</w:t>
      </w:r>
      <w:r>
        <w:rPr>
          <w:spacing w:val="-11"/>
          <w:sz w:val="24"/>
        </w:rPr>
        <w:t xml:space="preserve"> </w:t>
      </w:r>
      <w:r>
        <w:rPr>
          <w:sz w:val="24"/>
        </w:rPr>
        <w:t>time</w:t>
      </w:r>
      <w:r>
        <w:rPr>
          <w:spacing w:val="-11"/>
          <w:sz w:val="24"/>
        </w:rPr>
        <w:t xml:space="preserve"> </w:t>
      </w:r>
      <w:r>
        <w:rPr>
          <w:sz w:val="24"/>
        </w:rPr>
        <w:t>to</w:t>
      </w:r>
      <w:r>
        <w:rPr>
          <w:spacing w:val="-10"/>
          <w:sz w:val="24"/>
        </w:rPr>
        <w:t xml:space="preserve"> </w:t>
      </w:r>
      <w:r>
        <w:rPr>
          <w:sz w:val="24"/>
        </w:rPr>
        <w:t>the specification,</w:t>
      </w:r>
      <w:r>
        <w:rPr>
          <w:spacing w:val="-6"/>
          <w:sz w:val="24"/>
        </w:rPr>
        <w:t xml:space="preserve"> </w:t>
      </w:r>
      <w:r>
        <w:rPr>
          <w:sz w:val="24"/>
        </w:rPr>
        <w:t>drawings,</w:t>
      </w:r>
      <w:r>
        <w:rPr>
          <w:spacing w:val="-9"/>
          <w:sz w:val="24"/>
        </w:rPr>
        <w:t xml:space="preserve"> </w:t>
      </w:r>
      <w:r>
        <w:rPr>
          <w:sz w:val="24"/>
        </w:rPr>
        <w:t>plans,</w:t>
      </w:r>
      <w:r>
        <w:rPr>
          <w:spacing w:val="-6"/>
          <w:sz w:val="24"/>
        </w:rPr>
        <w:t xml:space="preserve"> </w:t>
      </w:r>
      <w:r>
        <w:rPr>
          <w:sz w:val="24"/>
        </w:rPr>
        <w:t>quantity,</w:t>
      </w:r>
      <w:r>
        <w:rPr>
          <w:spacing w:val="-6"/>
          <w:sz w:val="24"/>
        </w:rPr>
        <w:t xml:space="preserve"> </w:t>
      </w:r>
      <w:r>
        <w:rPr>
          <w:sz w:val="24"/>
        </w:rPr>
        <w:t>packing</w:t>
      </w:r>
      <w:r>
        <w:rPr>
          <w:spacing w:val="-10"/>
          <w:sz w:val="24"/>
        </w:rPr>
        <w:t xml:space="preserve"> </w:t>
      </w:r>
      <w:r>
        <w:rPr>
          <w:sz w:val="24"/>
        </w:rPr>
        <w:t>instructions,</w:t>
      </w:r>
      <w:r>
        <w:rPr>
          <w:spacing w:val="-6"/>
          <w:sz w:val="24"/>
        </w:rPr>
        <w:t xml:space="preserve"> </w:t>
      </w:r>
      <w:r>
        <w:rPr>
          <w:sz w:val="24"/>
        </w:rPr>
        <w:t>destination,</w:t>
      </w:r>
      <w:r>
        <w:rPr>
          <w:spacing w:val="-6"/>
          <w:sz w:val="24"/>
        </w:rPr>
        <w:t xml:space="preserve"> </w:t>
      </w:r>
      <w:r>
        <w:rPr>
          <w:sz w:val="24"/>
        </w:rPr>
        <w:t>or</w:t>
      </w:r>
      <w:r>
        <w:rPr>
          <w:spacing w:val="-8"/>
          <w:sz w:val="24"/>
        </w:rPr>
        <w:t xml:space="preserve"> </w:t>
      </w:r>
      <w:r>
        <w:rPr>
          <w:sz w:val="24"/>
        </w:rPr>
        <w:t>delivery instruction. If any such change affects the price of goods or performance of service the Vendor and Buyer may negotiate an equitable adjustment to the contract, provided</w:t>
      </w:r>
      <w:r>
        <w:rPr>
          <w:spacing w:val="-13"/>
          <w:sz w:val="24"/>
        </w:rPr>
        <w:t xml:space="preserve"> </w:t>
      </w:r>
      <w:r>
        <w:rPr>
          <w:sz w:val="24"/>
        </w:rPr>
        <w:t>that</w:t>
      </w:r>
      <w:r>
        <w:rPr>
          <w:spacing w:val="-11"/>
          <w:sz w:val="24"/>
        </w:rPr>
        <w:t xml:space="preserve"> </w:t>
      </w:r>
      <w:r>
        <w:rPr>
          <w:sz w:val="24"/>
        </w:rPr>
        <w:t>the</w:t>
      </w:r>
      <w:r>
        <w:rPr>
          <w:spacing w:val="-11"/>
          <w:sz w:val="24"/>
        </w:rPr>
        <w:t xml:space="preserve"> </w:t>
      </w:r>
      <w:r>
        <w:rPr>
          <w:sz w:val="24"/>
        </w:rPr>
        <w:t>Vendor</w:t>
      </w:r>
      <w:r>
        <w:rPr>
          <w:spacing w:val="-14"/>
          <w:sz w:val="24"/>
        </w:rPr>
        <w:t xml:space="preserve"> </w:t>
      </w:r>
      <w:r>
        <w:rPr>
          <w:sz w:val="24"/>
        </w:rPr>
        <w:t>claims</w:t>
      </w:r>
      <w:r>
        <w:rPr>
          <w:spacing w:val="-12"/>
          <w:sz w:val="24"/>
        </w:rPr>
        <w:t xml:space="preserve"> </w:t>
      </w:r>
      <w:r>
        <w:rPr>
          <w:sz w:val="24"/>
        </w:rPr>
        <w:t>for</w:t>
      </w:r>
      <w:r>
        <w:rPr>
          <w:spacing w:val="-14"/>
          <w:sz w:val="24"/>
        </w:rPr>
        <w:t xml:space="preserve"> </w:t>
      </w:r>
      <w:r>
        <w:rPr>
          <w:sz w:val="24"/>
        </w:rPr>
        <w:t>adjustments</w:t>
      </w:r>
      <w:r>
        <w:rPr>
          <w:spacing w:val="-12"/>
          <w:sz w:val="24"/>
        </w:rPr>
        <w:t xml:space="preserve"> </w:t>
      </w:r>
      <w:r>
        <w:rPr>
          <w:sz w:val="24"/>
        </w:rPr>
        <w:t>in</w:t>
      </w:r>
      <w:r>
        <w:rPr>
          <w:spacing w:val="-12"/>
          <w:sz w:val="24"/>
        </w:rPr>
        <w:t xml:space="preserve"> </w:t>
      </w:r>
      <w:r>
        <w:rPr>
          <w:sz w:val="24"/>
        </w:rPr>
        <w:t>writing</w:t>
      </w:r>
      <w:r>
        <w:rPr>
          <w:spacing w:val="-14"/>
          <w:sz w:val="24"/>
        </w:rPr>
        <w:t xml:space="preserve"> </w:t>
      </w:r>
      <w:r>
        <w:rPr>
          <w:sz w:val="24"/>
        </w:rPr>
        <w:t>to</w:t>
      </w:r>
      <w:r>
        <w:rPr>
          <w:spacing w:val="-12"/>
          <w:sz w:val="24"/>
        </w:rPr>
        <w:t xml:space="preserve"> </w:t>
      </w:r>
      <w:r>
        <w:rPr>
          <w:sz w:val="24"/>
        </w:rPr>
        <w:t>the</w:t>
      </w:r>
      <w:r>
        <w:rPr>
          <w:spacing w:val="-13"/>
          <w:sz w:val="24"/>
        </w:rPr>
        <w:t xml:space="preserve"> </w:t>
      </w:r>
      <w:r>
        <w:rPr>
          <w:sz w:val="24"/>
        </w:rPr>
        <w:t>Buyer</w:t>
      </w:r>
      <w:r>
        <w:rPr>
          <w:spacing w:val="-13"/>
          <w:sz w:val="24"/>
        </w:rPr>
        <w:t xml:space="preserve"> </w:t>
      </w:r>
      <w:r>
        <w:rPr>
          <w:sz w:val="24"/>
        </w:rPr>
        <w:t>within</w:t>
      </w:r>
      <w:r>
        <w:rPr>
          <w:spacing w:val="-13"/>
          <w:sz w:val="24"/>
        </w:rPr>
        <w:t xml:space="preserve"> </w:t>
      </w:r>
      <w:r>
        <w:rPr>
          <w:sz w:val="24"/>
        </w:rPr>
        <w:t>3</w:t>
      </w:r>
      <w:r>
        <w:rPr>
          <w:spacing w:val="-14"/>
          <w:sz w:val="24"/>
        </w:rPr>
        <w:t xml:space="preserve"> </w:t>
      </w:r>
      <w:r>
        <w:rPr>
          <w:sz w:val="24"/>
        </w:rPr>
        <w:t>days from being notified of any change.</w:t>
      </w:r>
    </w:p>
    <w:p w14:paraId="225C46C2" w14:textId="77777777" w:rsidR="005D6822" w:rsidRDefault="005D6822">
      <w:pPr>
        <w:pStyle w:val="ListParagraph"/>
        <w:numPr>
          <w:ilvl w:val="1"/>
          <w:numId w:val="7"/>
        </w:numPr>
        <w:tabs>
          <w:tab w:val="left" w:pos="1098"/>
          <w:tab w:val="left" w:pos="1100"/>
        </w:tabs>
        <w:spacing w:before="241" w:line="276" w:lineRule="auto"/>
        <w:ind w:right="839"/>
        <w:jc w:val="both"/>
        <w:rPr>
          <w:sz w:val="24"/>
        </w:rPr>
      </w:pPr>
      <w:r>
        <w:rPr>
          <w:b/>
          <w:sz w:val="24"/>
        </w:rPr>
        <w:t xml:space="preserve">Payment Terms: </w:t>
      </w:r>
      <w:r>
        <w:rPr>
          <w:sz w:val="24"/>
        </w:rPr>
        <w:t xml:space="preserve">Unless otherwise agreed, payment terms will be </w:t>
      </w:r>
      <w:proofErr w:type="gramStart"/>
      <w:r>
        <w:rPr>
          <w:sz w:val="24"/>
        </w:rPr>
        <w:t>net</w:t>
      </w:r>
      <w:proofErr w:type="gramEnd"/>
      <w:r>
        <w:rPr>
          <w:spacing w:val="-1"/>
          <w:sz w:val="24"/>
        </w:rPr>
        <w:t xml:space="preserve"> </w:t>
      </w:r>
      <w:r>
        <w:rPr>
          <w:sz w:val="24"/>
        </w:rPr>
        <w:t>30 days from receipt of a correctly prepared invoice along copy of Purchase Order and other associated supporting documents.</w:t>
      </w:r>
    </w:p>
    <w:p w14:paraId="49134F3A" w14:textId="77777777" w:rsidR="005D6822" w:rsidRDefault="005D6822">
      <w:pPr>
        <w:pStyle w:val="ListParagraph"/>
        <w:numPr>
          <w:ilvl w:val="1"/>
          <w:numId w:val="7"/>
        </w:numPr>
        <w:tabs>
          <w:tab w:val="left" w:pos="1098"/>
          <w:tab w:val="left" w:pos="1100"/>
        </w:tabs>
        <w:spacing w:before="240" w:line="276" w:lineRule="auto"/>
        <w:ind w:right="835"/>
        <w:jc w:val="both"/>
        <w:rPr>
          <w:sz w:val="24"/>
        </w:rPr>
      </w:pPr>
      <w:r>
        <w:rPr>
          <w:b/>
          <w:sz w:val="24"/>
        </w:rPr>
        <w:t xml:space="preserve">Ethics: </w:t>
      </w:r>
      <w:r>
        <w:rPr>
          <w:sz w:val="24"/>
        </w:rPr>
        <w:t xml:space="preserve">The nature of MTJF operations necessitates that the Vendor must maintain ethical and moral standards including but not limited to, no discrimination </w:t>
      </w:r>
      <w:proofErr w:type="gramStart"/>
      <w:r>
        <w:rPr>
          <w:sz w:val="24"/>
        </w:rPr>
        <w:t>on the basis of</w:t>
      </w:r>
      <w:proofErr w:type="gramEnd"/>
      <w:r>
        <w:rPr>
          <w:sz w:val="24"/>
        </w:rPr>
        <w:t xml:space="preserve"> race, gender, religion or age, avoidance of materials/services provided with the use of slavery including child labor. Failure to maintain such standards, in the opinion</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Buyer,</w:t>
      </w:r>
      <w:r>
        <w:rPr>
          <w:spacing w:val="-2"/>
          <w:sz w:val="24"/>
        </w:rPr>
        <w:t xml:space="preserve"> </w:t>
      </w:r>
      <w:r>
        <w:rPr>
          <w:sz w:val="24"/>
        </w:rPr>
        <w:t>may</w:t>
      </w:r>
      <w:r>
        <w:rPr>
          <w:spacing w:val="-2"/>
          <w:sz w:val="24"/>
        </w:rPr>
        <w:t xml:space="preserve"> </w:t>
      </w:r>
      <w:r>
        <w:rPr>
          <w:sz w:val="24"/>
        </w:rPr>
        <w:t>result</w:t>
      </w:r>
      <w:r>
        <w:rPr>
          <w:spacing w:val="-3"/>
          <w:sz w:val="24"/>
        </w:rPr>
        <w:t xml:space="preserve"> </w:t>
      </w:r>
      <w:r>
        <w:rPr>
          <w:sz w:val="24"/>
        </w:rPr>
        <w:t>in</w:t>
      </w:r>
      <w:r>
        <w:rPr>
          <w:spacing w:val="-2"/>
          <w:sz w:val="24"/>
        </w:rPr>
        <w:t xml:space="preserve"> </w:t>
      </w:r>
      <w:r>
        <w:rPr>
          <w:sz w:val="24"/>
        </w:rPr>
        <w:t>termination</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business</w:t>
      </w:r>
      <w:r>
        <w:rPr>
          <w:spacing w:val="-2"/>
          <w:sz w:val="24"/>
        </w:rPr>
        <w:t xml:space="preserve"> </w:t>
      </w:r>
      <w:r>
        <w:rPr>
          <w:sz w:val="24"/>
        </w:rPr>
        <w:t>relationship</w:t>
      </w:r>
      <w:r>
        <w:rPr>
          <w:spacing w:val="-2"/>
          <w:sz w:val="24"/>
        </w:rPr>
        <w:t xml:space="preserve"> </w:t>
      </w:r>
      <w:r>
        <w:rPr>
          <w:sz w:val="24"/>
        </w:rPr>
        <w:t>between the Buyer and Vendor.</w:t>
      </w:r>
    </w:p>
    <w:p w14:paraId="04D33A3E" w14:textId="77777777" w:rsidR="005D6822" w:rsidRDefault="005D6822">
      <w:pPr>
        <w:pStyle w:val="ListParagraph"/>
        <w:numPr>
          <w:ilvl w:val="1"/>
          <w:numId w:val="7"/>
        </w:numPr>
        <w:tabs>
          <w:tab w:val="left" w:pos="1098"/>
          <w:tab w:val="left" w:pos="1100"/>
        </w:tabs>
        <w:spacing w:before="241" w:line="276" w:lineRule="auto"/>
        <w:ind w:right="834"/>
        <w:jc w:val="both"/>
        <w:rPr>
          <w:sz w:val="24"/>
        </w:rPr>
      </w:pPr>
      <w:r>
        <w:rPr>
          <w:b/>
          <w:sz w:val="24"/>
        </w:rPr>
        <w:t>Rights</w:t>
      </w:r>
      <w:r>
        <w:rPr>
          <w:b/>
          <w:spacing w:val="-6"/>
          <w:sz w:val="24"/>
        </w:rPr>
        <w:t xml:space="preserve"> </w:t>
      </w:r>
      <w:r>
        <w:rPr>
          <w:b/>
          <w:sz w:val="24"/>
        </w:rPr>
        <w:t>of</w:t>
      </w:r>
      <w:r>
        <w:rPr>
          <w:b/>
          <w:spacing w:val="-4"/>
          <w:sz w:val="24"/>
        </w:rPr>
        <w:t xml:space="preserve"> </w:t>
      </w:r>
      <w:r>
        <w:rPr>
          <w:b/>
          <w:sz w:val="24"/>
        </w:rPr>
        <w:t>MTJF:</w:t>
      </w:r>
      <w:r>
        <w:rPr>
          <w:b/>
          <w:spacing w:val="-6"/>
          <w:sz w:val="24"/>
        </w:rPr>
        <w:t xml:space="preserve"> </w:t>
      </w:r>
      <w:r>
        <w:rPr>
          <w:sz w:val="24"/>
        </w:rPr>
        <w:t>Should</w:t>
      </w:r>
      <w:r>
        <w:rPr>
          <w:spacing w:val="-7"/>
          <w:sz w:val="24"/>
        </w:rPr>
        <w:t xml:space="preserve"> </w:t>
      </w:r>
      <w:r>
        <w:rPr>
          <w:sz w:val="24"/>
        </w:rPr>
        <w:t>the</w:t>
      </w:r>
      <w:r>
        <w:rPr>
          <w:spacing w:val="-5"/>
          <w:sz w:val="24"/>
        </w:rPr>
        <w:t xml:space="preserve"> </w:t>
      </w:r>
      <w:r>
        <w:rPr>
          <w:sz w:val="24"/>
        </w:rPr>
        <w:t>Vendor</w:t>
      </w:r>
      <w:r>
        <w:rPr>
          <w:spacing w:val="-5"/>
          <w:sz w:val="24"/>
        </w:rPr>
        <w:t xml:space="preserve"> </w:t>
      </w:r>
      <w:r>
        <w:rPr>
          <w:sz w:val="24"/>
        </w:rPr>
        <w:t>fail</w:t>
      </w:r>
      <w:r>
        <w:rPr>
          <w:spacing w:val="-5"/>
          <w:sz w:val="24"/>
        </w:rPr>
        <w:t xml:space="preserve"> </w:t>
      </w:r>
      <w:r>
        <w:rPr>
          <w:sz w:val="24"/>
        </w:rPr>
        <w:t>to</w:t>
      </w:r>
      <w:r>
        <w:rPr>
          <w:spacing w:val="-5"/>
          <w:sz w:val="24"/>
        </w:rPr>
        <w:t xml:space="preserve"> </w:t>
      </w:r>
      <w:r>
        <w:rPr>
          <w:sz w:val="24"/>
        </w:rPr>
        <w:t>perform</w:t>
      </w:r>
      <w:r>
        <w:rPr>
          <w:spacing w:val="-5"/>
          <w:sz w:val="24"/>
        </w:rPr>
        <w:t xml:space="preserve"> </w:t>
      </w:r>
      <w:r>
        <w:rPr>
          <w:sz w:val="24"/>
        </w:rPr>
        <w:t>under</w:t>
      </w:r>
      <w:r>
        <w:rPr>
          <w:spacing w:val="-5"/>
          <w:sz w:val="24"/>
        </w:rPr>
        <w:t xml:space="preserve"> </w:t>
      </w:r>
      <w:r>
        <w:rPr>
          <w:sz w:val="24"/>
        </w:rPr>
        <w:t>the</w:t>
      </w:r>
      <w:r>
        <w:rPr>
          <w:spacing w:val="-4"/>
          <w:sz w:val="24"/>
        </w:rPr>
        <w:t xml:space="preserve"> </w:t>
      </w:r>
      <w:r>
        <w:rPr>
          <w:sz w:val="24"/>
        </w:rPr>
        <w:t>terms</w:t>
      </w:r>
      <w:r>
        <w:rPr>
          <w:spacing w:val="-5"/>
          <w:sz w:val="24"/>
        </w:rPr>
        <w:t xml:space="preserve"> </w:t>
      </w:r>
      <w:r>
        <w:rPr>
          <w:sz w:val="24"/>
        </w:rPr>
        <w:t>and</w:t>
      </w:r>
      <w:r>
        <w:rPr>
          <w:spacing w:val="-6"/>
          <w:sz w:val="24"/>
        </w:rPr>
        <w:t xml:space="preserve"> </w:t>
      </w:r>
      <w:r>
        <w:rPr>
          <w:sz w:val="24"/>
        </w:rPr>
        <w:t>conditions</w:t>
      </w:r>
      <w:r>
        <w:rPr>
          <w:spacing w:val="-4"/>
          <w:sz w:val="24"/>
        </w:rPr>
        <w:t xml:space="preserve"> </w:t>
      </w:r>
      <w:r>
        <w:rPr>
          <w:sz w:val="24"/>
        </w:rPr>
        <w:t>of the contract, Services by the agreed delivery date(s), the MTJF may, after giving reasonable notice to the Vendor, exercise one or more of the following rights:</w:t>
      </w:r>
    </w:p>
    <w:p w14:paraId="366E0BA7" w14:textId="77777777" w:rsidR="005D6822" w:rsidRDefault="005D6822">
      <w:pPr>
        <w:pStyle w:val="ListParagraph"/>
        <w:numPr>
          <w:ilvl w:val="2"/>
          <w:numId w:val="7"/>
        </w:numPr>
        <w:tabs>
          <w:tab w:val="left" w:pos="1460"/>
        </w:tabs>
        <w:spacing w:before="242" w:line="273" w:lineRule="auto"/>
        <w:ind w:right="842"/>
        <w:rPr>
          <w:sz w:val="24"/>
        </w:rPr>
      </w:pPr>
      <w:r>
        <w:rPr>
          <w:sz w:val="24"/>
        </w:rPr>
        <w:t>Procure all or part of the goods/Service from an alternate source, in which event the Buyer may hold the Vendor liable for additional costs incurred.</w:t>
      </w:r>
    </w:p>
    <w:p w14:paraId="36C1E92C" w14:textId="77777777" w:rsidR="005D6822" w:rsidRDefault="005D6822">
      <w:pPr>
        <w:pStyle w:val="ListParagraph"/>
        <w:numPr>
          <w:ilvl w:val="2"/>
          <w:numId w:val="7"/>
        </w:numPr>
        <w:tabs>
          <w:tab w:val="left" w:pos="1460"/>
        </w:tabs>
        <w:spacing w:before="5"/>
        <w:rPr>
          <w:sz w:val="24"/>
        </w:rPr>
      </w:pPr>
      <w:r>
        <w:rPr>
          <w:sz w:val="24"/>
        </w:rPr>
        <w:t>Refuse</w:t>
      </w:r>
      <w:r>
        <w:rPr>
          <w:spacing w:val="-3"/>
          <w:sz w:val="24"/>
        </w:rPr>
        <w:t xml:space="preserve"> </w:t>
      </w:r>
      <w:r>
        <w:rPr>
          <w:sz w:val="24"/>
        </w:rPr>
        <w:t>to</w:t>
      </w:r>
      <w:r>
        <w:rPr>
          <w:spacing w:val="-3"/>
          <w:sz w:val="24"/>
        </w:rPr>
        <w:t xml:space="preserve"> </w:t>
      </w:r>
      <w:r>
        <w:rPr>
          <w:sz w:val="24"/>
        </w:rPr>
        <w:t>accept</w:t>
      </w:r>
      <w:r>
        <w:rPr>
          <w:spacing w:val="-3"/>
          <w:sz w:val="24"/>
        </w:rPr>
        <w:t xml:space="preserve"> </w:t>
      </w:r>
      <w:r>
        <w:rPr>
          <w:sz w:val="24"/>
        </w:rPr>
        <w:t>all</w:t>
      </w:r>
      <w:r>
        <w:rPr>
          <w:spacing w:val="-4"/>
          <w:sz w:val="24"/>
        </w:rPr>
        <w:t xml:space="preserve"> </w:t>
      </w:r>
      <w:r>
        <w:rPr>
          <w:sz w:val="24"/>
        </w:rPr>
        <w:t>or</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the</w:t>
      </w:r>
      <w:r>
        <w:rPr>
          <w:spacing w:val="-2"/>
          <w:sz w:val="24"/>
        </w:rPr>
        <w:t xml:space="preserve"> goods/Services.</w:t>
      </w:r>
    </w:p>
    <w:p w14:paraId="481B1F37" w14:textId="77777777" w:rsidR="005D6822" w:rsidRDefault="005D6822">
      <w:pPr>
        <w:pStyle w:val="ListParagraph"/>
        <w:numPr>
          <w:ilvl w:val="2"/>
          <w:numId w:val="7"/>
        </w:numPr>
        <w:tabs>
          <w:tab w:val="left" w:pos="1460"/>
        </w:tabs>
        <w:spacing w:before="41" w:line="273" w:lineRule="auto"/>
        <w:ind w:right="844"/>
        <w:rPr>
          <w:sz w:val="24"/>
        </w:rPr>
      </w:pPr>
      <w:r>
        <w:rPr>
          <w:sz w:val="24"/>
        </w:rPr>
        <w:t>Impose a penalty of 0.5% day for the whole amount of the contract / purchase</w:t>
      </w:r>
      <w:r>
        <w:rPr>
          <w:spacing w:val="80"/>
          <w:sz w:val="24"/>
        </w:rPr>
        <w:t xml:space="preserve"> </w:t>
      </w:r>
      <w:r>
        <w:rPr>
          <w:spacing w:val="-2"/>
          <w:sz w:val="24"/>
        </w:rPr>
        <w:t>order.</w:t>
      </w:r>
    </w:p>
    <w:p w14:paraId="53895FD7" w14:textId="77777777" w:rsidR="005D6822" w:rsidRDefault="005D6822">
      <w:pPr>
        <w:pStyle w:val="ListParagraph"/>
        <w:numPr>
          <w:ilvl w:val="2"/>
          <w:numId w:val="7"/>
        </w:numPr>
        <w:tabs>
          <w:tab w:val="left" w:pos="1460"/>
        </w:tabs>
        <w:spacing w:before="4"/>
        <w:rPr>
          <w:sz w:val="24"/>
        </w:rPr>
      </w:pPr>
      <w:r>
        <w:rPr>
          <w:sz w:val="24"/>
        </w:rPr>
        <w:t>Terminate</w:t>
      </w:r>
      <w:r>
        <w:rPr>
          <w:spacing w:val="-5"/>
          <w:sz w:val="24"/>
        </w:rPr>
        <w:t xml:space="preserve"> </w:t>
      </w:r>
      <w:r>
        <w:rPr>
          <w:sz w:val="24"/>
        </w:rPr>
        <w:t>the</w:t>
      </w:r>
      <w:r>
        <w:rPr>
          <w:spacing w:val="-4"/>
          <w:sz w:val="24"/>
        </w:rPr>
        <w:t xml:space="preserve"> </w:t>
      </w:r>
      <w:r>
        <w:rPr>
          <w:spacing w:val="-2"/>
          <w:sz w:val="24"/>
        </w:rPr>
        <w:t>contract.</w:t>
      </w:r>
    </w:p>
    <w:p w14:paraId="582E934B" w14:textId="77777777" w:rsidR="005D6822" w:rsidRDefault="005D6822" w:rsidP="005D6822">
      <w:pPr>
        <w:pStyle w:val="BodyText"/>
        <w:spacing w:before="1"/>
      </w:pPr>
    </w:p>
    <w:p w14:paraId="0DD59C6F" w14:textId="77777777" w:rsidR="005D6822" w:rsidRDefault="005D6822">
      <w:pPr>
        <w:pStyle w:val="ListParagraph"/>
        <w:numPr>
          <w:ilvl w:val="1"/>
          <w:numId w:val="7"/>
        </w:numPr>
        <w:tabs>
          <w:tab w:val="left" w:pos="1098"/>
          <w:tab w:val="left" w:pos="1100"/>
        </w:tabs>
        <w:spacing w:line="273" w:lineRule="auto"/>
        <w:ind w:right="837"/>
        <w:jc w:val="both"/>
        <w:rPr>
          <w:sz w:val="24"/>
        </w:rPr>
      </w:pPr>
      <w:r>
        <w:rPr>
          <w:b/>
          <w:sz w:val="24"/>
        </w:rPr>
        <w:t>No</w:t>
      </w:r>
      <w:r>
        <w:rPr>
          <w:b/>
          <w:spacing w:val="-4"/>
          <w:sz w:val="24"/>
        </w:rPr>
        <w:t xml:space="preserve"> </w:t>
      </w:r>
      <w:r>
        <w:rPr>
          <w:b/>
          <w:sz w:val="24"/>
        </w:rPr>
        <w:t>Agency:</w:t>
      </w:r>
      <w:r>
        <w:rPr>
          <w:b/>
          <w:spacing w:val="-4"/>
          <w:sz w:val="24"/>
        </w:rPr>
        <w:t xml:space="preserve"> </w:t>
      </w:r>
      <w:r>
        <w:rPr>
          <w:sz w:val="24"/>
        </w:rPr>
        <w:t>This</w:t>
      </w:r>
      <w:r>
        <w:rPr>
          <w:spacing w:val="-3"/>
          <w:sz w:val="24"/>
        </w:rPr>
        <w:t xml:space="preserve"> </w:t>
      </w:r>
      <w:r>
        <w:rPr>
          <w:sz w:val="24"/>
        </w:rPr>
        <w:t>order</w:t>
      </w:r>
      <w:r>
        <w:rPr>
          <w:spacing w:val="-2"/>
          <w:sz w:val="24"/>
        </w:rPr>
        <w:t xml:space="preserve"> </w:t>
      </w:r>
      <w:r>
        <w:rPr>
          <w:sz w:val="24"/>
        </w:rPr>
        <w:t>does</w:t>
      </w:r>
      <w:r>
        <w:rPr>
          <w:spacing w:val="-3"/>
          <w:sz w:val="24"/>
        </w:rPr>
        <w:t xml:space="preserve"> </w:t>
      </w:r>
      <w:r>
        <w:rPr>
          <w:sz w:val="24"/>
        </w:rPr>
        <w:t>not</w:t>
      </w:r>
      <w:r>
        <w:rPr>
          <w:spacing w:val="-3"/>
          <w:sz w:val="24"/>
        </w:rPr>
        <w:t xml:space="preserve"> </w:t>
      </w:r>
      <w:r>
        <w:rPr>
          <w:sz w:val="24"/>
        </w:rPr>
        <w:t>create</w:t>
      </w:r>
      <w:r>
        <w:rPr>
          <w:spacing w:val="-3"/>
          <w:sz w:val="24"/>
        </w:rPr>
        <w:t xml:space="preserve"> </w:t>
      </w:r>
      <w:r>
        <w:rPr>
          <w:sz w:val="24"/>
        </w:rPr>
        <w:t>a</w:t>
      </w:r>
      <w:r>
        <w:rPr>
          <w:spacing w:val="-4"/>
          <w:sz w:val="24"/>
        </w:rPr>
        <w:t xml:space="preserve"> </w:t>
      </w:r>
      <w:r>
        <w:rPr>
          <w:sz w:val="24"/>
        </w:rPr>
        <w:t>partnership</w:t>
      </w:r>
      <w:r>
        <w:rPr>
          <w:spacing w:val="-2"/>
          <w:sz w:val="24"/>
        </w:rPr>
        <w:t xml:space="preserve"> </w:t>
      </w:r>
      <w:r>
        <w:rPr>
          <w:sz w:val="24"/>
        </w:rPr>
        <w:t>between</w:t>
      </w:r>
      <w:r>
        <w:rPr>
          <w:spacing w:val="-4"/>
          <w:sz w:val="24"/>
        </w:rPr>
        <w:t xml:space="preserve"> </w:t>
      </w:r>
      <w:r>
        <w:rPr>
          <w:sz w:val="24"/>
        </w:rPr>
        <w:t>the</w:t>
      </w:r>
      <w:r>
        <w:rPr>
          <w:spacing w:val="-3"/>
          <w:sz w:val="24"/>
        </w:rPr>
        <w:t xml:space="preserve"> </w:t>
      </w:r>
      <w:r>
        <w:rPr>
          <w:sz w:val="24"/>
        </w:rPr>
        <w:t>Buyer</w:t>
      </w:r>
      <w:r>
        <w:rPr>
          <w:spacing w:val="-3"/>
          <w:sz w:val="24"/>
        </w:rPr>
        <w:t xml:space="preserve"> </w:t>
      </w:r>
      <w:r>
        <w:rPr>
          <w:sz w:val="24"/>
        </w:rPr>
        <w:t>and</w:t>
      </w:r>
      <w:r>
        <w:rPr>
          <w:spacing w:val="-2"/>
          <w:sz w:val="24"/>
        </w:rPr>
        <w:t xml:space="preserve"> </w:t>
      </w:r>
      <w:r>
        <w:rPr>
          <w:sz w:val="24"/>
        </w:rPr>
        <w:t>Vendor or make one party the agent for the other for any purpose.</w:t>
      </w:r>
    </w:p>
    <w:p w14:paraId="56DF0F49" w14:textId="77777777" w:rsidR="005D6822" w:rsidRDefault="005D6822" w:rsidP="005D6822">
      <w:pPr>
        <w:spacing w:line="273" w:lineRule="auto"/>
        <w:jc w:val="both"/>
        <w:rPr>
          <w:sz w:val="24"/>
        </w:rPr>
        <w:sectPr w:rsidR="005D6822" w:rsidSect="005D6822">
          <w:pgSz w:w="12240" w:h="15840"/>
          <w:pgMar w:top="1340" w:right="600" w:bottom="1220" w:left="1060" w:header="707" w:footer="1022" w:gutter="0"/>
          <w:cols w:space="720"/>
        </w:sectPr>
      </w:pPr>
    </w:p>
    <w:p w14:paraId="465A4FDE" w14:textId="77777777" w:rsidR="005D6822" w:rsidRDefault="005D6822">
      <w:pPr>
        <w:pStyle w:val="ListParagraph"/>
        <w:numPr>
          <w:ilvl w:val="1"/>
          <w:numId w:val="7"/>
        </w:numPr>
        <w:tabs>
          <w:tab w:val="left" w:pos="1098"/>
          <w:tab w:val="left" w:pos="1100"/>
        </w:tabs>
        <w:spacing w:before="90" w:line="276" w:lineRule="auto"/>
        <w:ind w:right="838"/>
        <w:jc w:val="both"/>
        <w:rPr>
          <w:sz w:val="24"/>
        </w:rPr>
      </w:pPr>
      <w:r>
        <w:rPr>
          <w:b/>
          <w:sz w:val="24"/>
        </w:rPr>
        <w:lastRenderedPageBreak/>
        <w:t>Severability:</w:t>
      </w:r>
      <w:r>
        <w:rPr>
          <w:b/>
          <w:spacing w:val="-1"/>
          <w:sz w:val="24"/>
        </w:rPr>
        <w:t xml:space="preserve"> </w:t>
      </w:r>
      <w:r>
        <w:rPr>
          <w:sz w:val="24"/>
        </w:rPr>
        <w:t>If</w:t>
      </w:r>
      <w:r>
        <w:rPr>
          <w:spacing w:val="-2"/>
          <w:sz w:val="24"/>
        </w:rPr>
        <w:t xml:space="preserve"> </w:t>
      </w:r>
      <w:r>
        <w:rPr>
          <w:sz w:val="24"/>
        </w:rPr>
        <w:t>any provision</w:t>
      </w:r>
      <w:r>
        <w:rPr>
          <w:spacing w:val="-1"/>
          <w:sz w:val="24"/>
        </w:rPr>
        <w:t xml:space="preserve"> </w:t>
      </w:r>
      <w:r>
        <w:rPr>
          <w:sz w:val="24"/>
        </w:rPr>
        <w:t>in</w:t>
      </w:r>
      <w:r>
        <w:rPr>
          <w:spacing w:val="-1"/>
          <w:sz w:val="24"/>
        </w:rPr>
        <w:t xml:space="preserve"> </w:t>
      </w:r>
      <w:r>
        <w:rPr>
          <w:sz w:val="24"/>
        </w:rPr>
        <w:t>this Document is</w:t>
      </w:r>
      <w:r>
        <w:rPr>
          <w:spacing w:val="-1"/>
          <w:sz w:val="24"/>
        </w:rPr>
        <w:t xml:space="preserve"> </w:t>
      </w:r>
      <w:r>
        <w:rPr>
          <w:sz w:val="24"/>
        </w:rPr>
        <w:t>deemed to</w:t>
      </w:r>
      <w:r>
        <w:rPr>
          <w:spacing w:val="-1"/>
          <w:sz w:val="24"/>
        </w:rPr>
        <w:t xml:space="preserve"> </w:t>
      </w:r>
      <w:r>
        <w:rPr>
          <w:sz w:val="24"/>
        </w:rPr>
        <w:t>be, or</w:t>
      </w:r>
      <w:r>
        <w:rPr>
          <w:spacing w:val="-2"/>
          <w:sz w:val="24"/>
        </w:rPr>
        <w:t xml:space="preserve"> </w:t>
      </w:r>
      <w:r>
        <w:rPr>
          <w:sz w:val="24"/>
        </w:rPr>
        <w:t>becomes</w:t>
      </w:r>
      <w:r>
        <w:rPr>
          <w:spacing w:val="-1"/>
          <w:sz w:val="24"/>
        </w:rPr>
        <w:t xml:space="preserve"> </w:t>
      </w:r>
      <w:r>
        <w:rPr>
          <w:sz w:val="24"/>
        </w:rPr>
        <w:t>invalid, illegal, void or unenforceable under applicable law, such provision will be deemed amended to conform to applicable law so as to become valid and enforceable, or if it cannot be so amended without materially altering the intention of the parties, it will be</w:t>
      </w:r>
      <w:r>
        <w:rPr>
          <w:spacing w:val="-1"/>
          <w:sz w:val="24"/>
        </w:rPr>
        <w:t xml:space="preserve"> </w:t>
      </w:r>
      <w:r>
        <w:rPr>
          <w:sz w:val="24"/>
        </w:rPr>
        <w:t>deleted, but</w:t>
      </w:r>
      <w:r>
        <w:rPr>
          <w:spacing w:val="-4"/>
          <w:sz w:val="24"/>
        </w:rPr>
        <w:t xml:space="preserve"> </w:t>
      </w:r>
      <w:r>
        <w:rPr>
          <w:sz w:val="24"/>
        </w:rPr>
        <w:t>the</w:t>
      </w:r>
      <w:r>
        <w:rPr>
          <w:spacing w:val="-1"/>
          <w:sz w:val="24"/>
        </w:rPr>
        <w:t xml:space="preserve"> </w:t>
      </w:r>
      <w:r>
        <w:rPr>
          <w:sz w:val="24"/>
        </w:rPr>
        <w:t>validity, legality</w:t>
      </w:r>
      <w:r>
        <w:rPr>
          <w:spacing w:val="-2"/>
          <w:sz w:val="24"/>
        </w:rPr>
        <w:t xml:space="preserve"> </w:t>
      </w:r>
      <w:r>
        <w:rPr>
          <w:sz w:val="24"/>
        </w:rPr>
        <w:t>and enforceability</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remaining</w:t>
      </w:r>
      <w:r>
        <w:rPr>
          <w:spacing w:val="-2"/>
          <w:sz w:val="24"/>
        </w:rPr>
        <w:t xml:space="preserve"> </w:t>
      </w:r>
      <w:r>
        <w:rPr>
          <w:sz w:val="24"/>
        </w:rPr>
        <w:t>provisions</w:t>
      </w:r>
      <w:r>
        <w:rPr>
          <w:spacing w:val="-1"/>
          <w:sz w:val="24"/>
        </w:rPr>
        <w:t xml:space="preserve"> </w:t>
      </w:r>
      <w:r>
        <w:rPr>
          <w:sz w:val="24"/>
        </w:rPr>
        <w:t>of this Document shall not be impaired or affected in any way.</w:t>
      </w:r>
    </w:p>
    <w:p w14:paraId="11B6C427" w14:textId="77777777" w:rsidR="005D6822" w:rsidRDefault="005D6822">
      <w:pPr>
        <w:pStyle w:val="ListParagraph"/>
        <w:numPr>
          <w:ilvl w:val="1"/>
          <w:numId w:val="7"/>
        </w:numPr>
        <w:tabs>
          <w:tab w:val="left" w:pos="1098"/>
          <w:tab w:val="left" w:pos="1100"/>
        </w:tabs>
        <w:spacing w:before="241" w:line="276" w:lineRule="auto"/>
        <w:ind w:right="835"/>
        <w:jc w:val="both"/>
        <w:rPr>
          <w:sz w:val="24"/>
        </w:rPr>
      </w:pPr>
      <w:r>
        <w:rPr>
          <w:b/>
          <w:sz w:val="24"/>
        </w:rPr>
        <w:t>Jurisdiction</w:t>
      </w:r>
      <w:r>
        <w:rPr>
          <w:b/>
          <w:spacing w:val="-12"/>
          <w:sz w:val="24"/>
        </w:rPr>
        <w:t xml:space="preserve"> </w:t>
      </w:r>
      <w:r>
        <w:rPr>
          <w:b/>
          <w:sz w:val="24"/>
        </w:rPr>
        <w:t>Clause:</w:t>
      </w:r>
      <w:r>
        <w:rPr>
          <w:b/>
          <w:spacing w:val="-10"/>
          <w:sz w:val="24"/>
        </w:rPr>
        <w:t xml:space="preserve"> </w:t>
      </w:r>
      <w:r>
        <w:rPr>
          <w:sz w:val="24"/>
        </w:rPr>
        <w:t>The</w:t>
      </w:r>
      <w:r>
        <w:rPr>
          <w:spacing w:val="-11"/>
          <w:sz w:val="24"/>
        </w:rPr>
        <w:t xml:space="preserve"> </w:t>
      </w:r>
      <w:r>
        <w:rPr>
          <w:sz w:val="24"/>
        </w:rPr>
        <w:t>Contract</w:t>
      </w:r>
      <w:r>
        <w:rPr>
          <w:spacing w:val="-11"/>
          <w:sz w:val="24"/>
        </w:rPr>
        <w:t xml:space="preserve"> </w:t>
      </w:r>
      <w:r>
        <w:rPr>
          <w:sz w:val="24"/>
        </w:rPr>
        <w:t>shall</w:t>
      </w:r>
      <w:r>
        <w:rPr>
          <w:spacing w:val="-12"/>
          <w:sz w:val="24"/>
        </w:rPr>
        <w:t xml:space="preserve"> </w:t>
      </w:r>
      <w:r>
        <w:rPr>
          <w:sz w:val="24"/>
        </w:rPr>
        <w:t>be</w:t>
      </w:r>
      <w:r>
        <w:rPr>
          <w:spacing w:val="-11"/>
          <w:sz w:val="24"/>
        </w:rPr>
        <w:t xml:space="preserve"> </w:t>
      </w:r>
      <w:r>
        <w:rPr>
          <w:sz w:val="24"/>
        </w:rPr>
        <w:t>governed</w:t>
      </w:r>
      <w:r>
        <w:rPr>
          <w:spacing w:val="-10"/>
          <w:sz w:val="24"/>
        </w:rPr>
        <w:t xml:space="preserve"> </w:t>
      </w:r>
      <w:r>
        <w:rPr>
          <w:sz w:val="24"/>
        </w:rPr>
        <w:t>by</w:t>
      </w:r>
      <w:r>
        <w:rPr>
          <w:spacing w:val="-13"/>
          <w:sz w:val="24"/>
        </w:rPr>
        <w:t xml:space="preserve"> </w:t>
      </w:r>
      <w:r>
        <w:rPr>
          <w:sz w:val="24"/>
        </w:rPr>
        <w:t>Pakistani</w:t>
      </w:r>
      <w:r>
        <w:rPr>
          <w:spacing w:val="-11"/>
          <w:sz w:val="24"/>
        </w:rPr>
        <w:t xml:space="preserve"> </w:t>
      </w:r>
      <w:r>
        <w:rPr>
          <w:sz w:val="24"/>
        </w:rPr>
        <w:t>law</w:t>
      </w:r>
      <w:r>
        <w:rPr>
          <w:spacing w:val="-13"/>
          <w:sz w:val="24"/>
        </w:rPr>
        <w:t xml:space="preserve"> </w:t>
      </w:r>
      <w:r>
        <w:rPr>
          <w:sz w:val="24"/>
        </w:rPr>
        <w:t>and</w:t>
      </w:r>
      <w:r>
        <w:rPr>
          <w:spacing w:val="-10"/>
          <w:sz w:val="24"/>
        </w:rPr>
        <w:t xml:space="preserve"> </w:t>
      </w:r>
      <w:r>
        <w:rPr>
          <w:sz w:val="24"/>
        </w:rPr>
        <w:t>the</w:t>
      </w:r>
      <w:r>
        <w:rPr>
          <w:spacing w:val="-8"/>
          <w:sz w:val="24"/>
        </w:rPr>
        <w:t xml:space="preserve"> </w:t>
      </w:r>
      <w:r>
        <w:rPr>
          <w:sz w:val="24"/>
        </w:rPr>
        <w:t>Vendor consents to the exclusive jurisdiction of the Pakistani courts in all matters regarding it</w:t>
      </w:r>
      <w:r>
        <w:rPr>
          <w:spacing w:val="-14"/>
          <w:sz w:val="24"/>
        </w:rPr>
        <w:t xml:space="preserve"> </w:t>
      </w:r>
      <w:r>
        <w:rPr>
          <w:sz w:val="24"/>
        </w:rPr>
        <w:t>except</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extent</w:t>
      </w:r>
      <w:r>
        <w:rPr>
          <w:spacing w:val="-13"/>
          <w:sz w:val="24"/>
        </w:rPr>
        <w:t xml:space="preserve"> </w:t>
      </w:r>
      <w:r>
        <w:rPr>
          <w:sz w:val="24"/>
        </w:rPr>
        <w:t>that</w:t>
      </w:r>
      <w:r>
        <w:rPr>
          <w:spacing w:val="-14"/>
          <w:sz w:val="24"/>
        </w:rPr>
        <w:t xml:space="preserve"> </w:t>
      </w:r>
      <w:r>
        <w:rPr>
          <w:sz w:val="24"/>
        </w:rPr>
        <w:t>the</w:t>
      </w:r>
      <w:r>
        <w:rPr>
          <w:spacing w:val="-13"/>
          <w:sz w:val="24"/>
        </w:rPr>
        <w:t xml:space="preserve"> </w:t>
      </w:r>
      <w:r>
        <w:rPr>
          <w:sz w:val="24"/>
        </w:rPr>
        <w:t>Buyer</w:t>
      </w:r>
      <w:r>
        <w:rPr>
          <w:spacing w:val="-13"/>
          <w:sz w:val="24"/>
        </w:rPr>
        <w:t xml:space="preserve"> </w:t>
      </w:r>
      <w:r>
        <w:rPr>
          <w:sz w:val="24"/>
        </w:rPr>
        <w:t>invokes</w:t>
      </w:r>
      <w:r>
        <w:rPr>
          <w:spacing w:val="-13"/>
          <w:sz w:val="24"/>
        </w:rPr>
        <w:t xml:space="preserve"> </w:t>
      </w:r>
      <w:r>
        <w:rPr>
          <w:sz w:val="24"/>
        </w:rPr>
        <w:t>the</w:t>
      </w:r>
      <w:r>
        <w:rPr>
          <w:spacing w:val="-13"/>
          <w:sz w:val="24"/>
        </w:rPr>
        <w:t xml:space="preserve"> </w:t>
      </w:r>
      <w:r>
        <w:rPr>
          <w:sz w:val="24"/>
        </w:rPr>
        <w:t>jurisdiction</w:t>
      </w:r>
      <w:r>
        <w:rPr>
          <w:spacing w:val="-14"/>
          <w:sz w:val="24"/>
        </w:rPr>
        <w:t xml:space="preserve"> </w:t>
      </w:r>
      <w:r>
        <w:rPr>
          <w:sz w:val="24"/>
        </w:rPr>
        <w:t>of</w:t>
      </w:r>
      <w:r>
        <w:rPr>
          <w:spacing w:val="-13"/>
          <w:sz w:val="24"/>
        </w:rPr>
        <w:t xml:space="preserve"> </w:t>
      </w:r>
      <w:r>
        <w:rPr>
          <w:sz w:val="24"/>
        </w:rPr>
        <w:t>the</w:t>
      </w:r>
      <w:r>
        <w:rPr>
          <w:spacing w:val="-13"/>
          <w:sz w:val="24"/>
        </w:rPr>
        <w:t xml:space="preserve"> </w:t>
      </w:r>
      <w:r>
        <w:rPr>
          <w:sz w:val="24"/>
        </w:rPr>
        <w:t>courts</w:t>
      </w:r>
      <w:r>
        <w:rPr>
          <w:spacing w:val="-13"/>
          <w:sz w:val="24"/>
        </w:rPr>
        <w:t xml:space="preserve"> </w:t>
      </w:r>
      <w:r>
        <w:rPr>
          <w:sz w:val="24"/>
        </w:rPr>
        <w:t>of</w:t>
      </w:r>
      <w:r>
        <w:rPr>
          <w:spacing w:val="-13"/>
          <w:sz w:val="24"/>
        </w:rPr>
        <w:t xml:space="preserve"> </w:t>
      </w:r>
      <w:r>
        <w:rPr>
          <w:sz w:val="24"/>
        </w:rPr>
        <w:t>any</w:t>
      </w:r>
      <w:r>
        <w:rPr>
          <w:spacing w:val="-14"/>
          <w:sz w:val="24"/>
        </w:rPr>
        <w:t xml:space="preserve"> </w:t>
      </w:r>
      <w:r>
        <w:rPr>
          <w:sz w:val="24"/>
        </w:rPr>
        <w:t xml:space="preserve">other </w:t>
      </w:r>
      <w:r>
        <w:rPr>
          <w:spacing w:val="-2"/>
          <w:sz w:val="24"/>
        </w:rPr>
        <w:t>country.</w:t>
      </w:r>
    </w:p>
    <w:p w14:paraId="2B8FD11B" w14:textId="77777777" w:rsidR="005D6822" w:rsidRDefault="005D6822">
      <w:pPr>
        <w:pStyle w:val="ListParagraph"/>
        <w:numPr>
          <w:ilvl w:val="1"/>
          <w:numId w:val="7"/>
        </w:numPr>
        <w:tabs>
          <w:tab w:val="left" w:pos="1098"/>
          <w:tab w:val="left" w:pos="1100"/>
        </w:tabs>
        <w:spacing w:before="240" w:line="276" w:lineRule="auto"/>
        <w:ind w:right="838"/>
        <w:jc w:val="both"/>
        <w:rPr>
          <w:sz w:val="24"/>
        </w:rPr>
      </w:pPr>
      <w:r>
        <w:rPr>
          <w:b/>
          <w:sz w:val="24"/>
        </w:rPr>
        <w:t>Waivers</w:t>
      </w:r>
      <w:r>
        <w:rPr>
          <w:b/>
          <w:spacing w:val="-14"/>
          <w:sz w:val="24"/>
        </w:rPr>
        <w:t xml:space="preserve"> </w:t>
      </w:r>
      <w:r>
        <w:rPr>
          <w:b/>
          <w:sz w:val="24"/>
        </w:rPr>
        <w:t>and</w:t>
      </w:r>
      <w:r>
        <w:rPr>
          <w:b/>
          <w:spacing w:val="-13"/>
          <w:sz w:val="24"/>
        </w:rPr>
        <w:t xml:space="preserve"> </w:t>
      </w:r>
      <w:r>
        <w:rPr>
          <w:b/>
          <w:sz w:val="24"/>
        </w:rPr>
        <w:t>Variations:</w:t>
      </w:r>
      <w:r>
        <w:rPr>
          <w:b/>
          <w:spacing w:val="-13"/>
          <w:sz w:val="24"/>
        </w:rPr>
        <w:t xml:space="preserve"> </w:t>
      </w:r>
      <w:r>
        <w:rPr>
          <w:sz w:val="24"/>
        </w:rPr>
        <w:t>A</w:t>
      </w:r>
      <w:r>
        <w:rPr>
          <w:spacing w:val="-13"/>
          <w:sz w:val="24"/>
        </w:rPr>
        <w:t xml:space="preserve"> </w:t>
      </w:r>
      <w:r>
        <w:rPr>
          <w:sz w:val="24"/>
        </w:rPr>
        <w:t>failure</w:t>
      </w:r>
      <w:r>
        <w:rPr>
          <w:spacing w:val="-13"/>
          <w:sz w:val="24"/>
        </w:rPr>
        <w:t xml:space="preserve"> </w:t>
      </w:r>
      <w:r>
        <w:rPr>
          <w:sz w:val="24"/>
        </w:rPr>
        <w:t>to</w:t>
      </w:r>
      <w:r>
        <w:rPr>
          <w:spacing w:val="-14"/>
          <w:sz w:val="24"/>
        </w:rPr>
        <w:t xml:space="preserve"> </w:t>
      </w:r>
      <w:r>
        <w:rPr>
          <w:sz w:val="24"/>
        </w:rPr>
        <w:t>exercise</w:t>
      </w:r>
      <w:r>
        <w:rPr>
          <w:spacing w:val="-13"/>
          <w:sz w:val="24"/>
        </w:rPr>
        <w:t xml:space="preserve"> </w:t>
      </w:r>
      <w:r>
        <w:rPr>
          <w:sz w:val="24"/>
        </w:rPr>
        <w:t>or</w:t>
      </w:r>
      <w:r>
        <w:rPr>
          <w:spacing w:val="-13"/>
          <w:sz w:val="24"/>
        </w:rPr>
        <w:t xml:space="preserve"> </w:t>
      </w:r>
      <w:r>
        <w:rPr>
          <w:sz w:val="24"/>
        </w:rPr>
        <w:t>delay</w:t>
      </w:r>
      <w:r>
        <w:rPr>
          <w:spacing w:val="-13"/>
          <w:sz w:val="24"/>
        </w:rPr>
        <w:t xml:space="preserve"> </w:t>
      </w:r>
      <w:r>
        <w:rPr>
          <w:sz w:val="24"/>
        </w:rPr>
        <w:t>in</w:t>
      </w:r>
      <w:r>
        <w:rPr>
          <w:spacing w:val="-13"/>
          <w:sz w:val="24"/>
        </w:rPr>
        <w:t xml:space="preserve"> </w:t>
      </w:r>
      <w:r>
        <w:rPr>
          <w:sz w:val="24"/>
        </w:rPr>
        <w:t>exercising</w:t>
      </w:r>
      <w:r>
        <w:rPr>
          <w:spacing w:val="-14"/>
          <w:sz w:val="24"/>
        </w:rPr>
        <w:t xml:space="preserve"> </w:t>
      </w:r>
      <w:r>
        <w:rPr>
          <w:sz w:val="24"/>
        </w:rPr>
        <w:t>a</w:t>
      </w:r>
      <w:r>
        <w:rPr>
          <w:spacing w:val="-13"/>
          <w:sz w:val="24"/>
        </w:rPr>
        <w:t xml:space="preserve"> </w:t>
      </w:r>
      <w:r>
        <w:rPr>
          <w:sz w:val="24"/>
        </w:rPr>
        <w:t>right</w:t>
      </w:r>
      <w:r>
        <w:rPr>
          <w:spacing w:val="-13"/>
          <w:sz w:val="24"/>
        </w:rPr>
        <w:t xml:space="preserve"> </w:t>
      </w:r>
      <w:r>
        <w:rPr>
          <w:sz w:val="24"/>
        </w:rPr>
        <w:t>or</w:t>
      </w:r>
      <w:r>
        <w:rPr>
          <w:spacing w:val="-13"/>
          <w:sz w:val="24"/>
        </w:rPr>
        <w:t xml:space="preserve"> </w:t>
      </w:r>
      <w:r>
        <w:rPr>
          <w:sz w:val="24"/>
        </w:rPr>
        <w:t>remedy provided</w:t>
      </w:r>
      <w:r>
        <w:rPr>
          <w:spacing w:val="-14"/>
          <w:sz w:val="24"/>
        </w:rPr>
        <w:t xml:space="preserve"> </w:t>
      </w:r>
      <w:r>
        <w:rPr>
          <w:sz w:val="24"/>
        </w:rPr>
        <w:t>by</w:t>
      </w:r>
      <w:r>
        <w:rPr>
          <w:spacing w:val="-13"/>
          <w:sz w:val="24"/>
        </w:rPr>
        <w:t xml:space="preserve"> </w:t>
      </w:r>
      <w:r>
        <w:rPr>
          <w:sz w:val="24"/>
        </w:rPr>
        <w:t>the</w:t>
      </w:r>
      <w:r>
        <w:rPr>
          <w:spacing w:val="-13"/>
          <w:sz w:val="24"/>
        </w:rPr>
        <w:t xml:space="preserve"> </w:t>
      </w:r>
      <w:r>
        <w:rPr>
          <w:sz w:val="24"/>
        </w:rPr>
        <w:t>Contract</w:t>
      </w:r>
      <w:r>
        <w:rPr>
          <w:spacing w:val="-13"/>
          <w:sz w:val="24"/>
        </w:rPr>
        <w:t xml:space="preserve"> </w:t>
      </w:r>
      <w:r>
        <w:rPr>
          <w:sz w:val="24"/>
        </w:rPr>
        <w:t>or</w:t>
      </w:r>
      <w:r>
        <w:rPr>
          <w:spacing w:val="-13"/>
          <w:sz w:val="24"/>
        </w:rPr>
        <w:t xml:space="preserve"> </w:t>
      </w:r>
      <w:r>
        <w:rPr>
          <w:sz w:val="24"/>
        </w:rPr>
        <w:t>by</w:t>
      </w:r>
      <w:r>
        <w:rPr>
          <w:spacing w:val="-14"/>
          <w:sz w:val="24"/>
        </w:rPr>
        <w:t xml:space="preserve"> </w:t>
      </w:r>
      <w:r>
        <w:rPr>
          <w:sz w:val="24"/>
        </w:rPr>
        <w:t>law</w:t>
      </w:r>
      <w:r>
        <w:rPr>
          <w:spacing w:val="-13"/>
          <w:sz w:val="24"/>
        </w:rPr>
        <w:t xml:space="preserve"> </w:t>
      </w:r>
      <w:r>
        <w:rPr>
          <w:sz w:val="24"/>
        </w:rPr>
        <w:t>does</w:t>
      </w:r>
      <w:r>
        <w:rPr>
          <w:spacing w:val="-13"/>
          <w:sz w:val="24"/>
        </w:rPr>
        <w:t xml:space="preserve"> </w:t>
      </w:r>
      <w:r>
        <w:rPr>
          <w:sz w:val="24"/>
        </w:rPr>
        <w:t>not</w:t>
      </w:r>
      <w:r>
        <w:rPr>
          <w:spacing w:val="-13"/>
          <w:sz w:val="24"/>
        </w:rPr>
        <w:t xml:space="preserve"> </w:t>
      </w:r>
      <w:r>
        <w:rPr>
          <w:sz w:val="24"/>
        </w:rPr>
        <w:t>constitute</w:t>
      </w:r>
      <w:r>
        <w:rPr>
          <w:spacing w:val="-11"/>
          <w:sz w:val="24"/>
        </w:rPr>
        <w:t xml:space="preserve"> </w:t>
      </w:r>
      <w:r>
        <w:rPr>
          <w:sz w:val="24"/>
        </w:rPr>
        <w:t>a</w:t>
      </w:r>
      <w:r>
        <w:rPr>
          <w:spacing w:val="-14"/>
          <w:sz w:val="24"/>
        </w:rPr>
        <w:t xml:space="preserve"> </w:t>
      </w:r>
      <w:r>
        <w:rPr>
          <w:sz w:val="24"/>
        </w:rPr>
        <w:t>waiver</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right</w:t>
      </w:r>
      <w:r>
        <w:rPr>
          <w:spacing w:val="-12"/>
          <w:sz w:val="24"/>
        </w:rPr>
        <w:t xml:space="preserve"> </w:t>
      </w:r>
      <w:r>
        <w:rPr>
          <w:sz w:val="24"/>
        </w:rPr>
        <w:t>or</w:t>
      </w:r>
      <w:r>
        <w:rPr>
          <w:spacing w:val="-14"/>
          <w:sz w:val="24"/>
        </w:rPr>
        <w:t xml:space="preserve"> </w:t>
      </w:r>
      <w:r>
        <w:rPr>
          <w:sz w:val="24"/>
        </w:rPr>
        <w:t>remedy or a waiver of other rights or remedies. No single or partial exercise of a right or remedy provided by the Contract or by law prevents further exercise of the right or remedy or the exercise of another right or remedy.</w:t>
      </w:r>
    </w:p>
    <w:p w14:paraId="4755B07B" w14:textId="77777777" w:rsidR="005D6822" w:rsidRDefault="005D6822" w:rsidP="005D6822">
      <w:pPr>
        <w:pStyle w:val="BodyText"/>
        <w:spacing w:before="240" w:line="276" w:lineRule="auto"/>
        <w:ind w:left="1100" w:right="832"/>
      </w:pPr>
      <w:r>
        <w:t>No variation of the Contract shall be effective unless it is</w:t>
      </w:r>
      <w:r>
        <w:rPr>
          <w:spacing w:val="-1"/>
        </w:rPr>
        <w:t xml:space="preserve"> </w:t>
      </w:r>
      <w:r>
        <w:t>made</w:t>
      </w:r>
      <w:r>
        <w:rPr>
          <w:spacing w:val="-1"/>
        </w:rPr>
        <w:t xml:space="preserve"> </w:t>
      </w:r>
      <w:r>
        <w:t>in writing and signed by each of the parties.</w:t>
      </w:r>
    </w:p>
    <w:sectPr w:rsidR="005D6822" w:rsidSect="00B2407A">
      <w:pgSz w:w="12240" w:h="15840"/>
      <w:pgMar w:top="1340" w:right="600" w:bottom="1220" w:left="1060" w:header="707"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CF333" w14:textId="77777777" w:rsidR="00954077" w:rsidRDefault="00954077">
      <w:r>
        <w:separator/>
      </w:r>
    </w:p>
  </w:endnote>
  <w:endnote w:type="continuationSeparator" w:id="0">
    <w:p w14:paraId="28193779" w14:textId="77777777" w:rsidR="00954077" w:rsidRDefault="0095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EE7C2" w14:textId="77777777" w:rsidR="00B2407A" w:rsidRDefault="00B2407A">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9DD2106" w14:textId="77777777" w:rsidR="00B2407A" w:rsidRDefault="00B24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9A640" w14:textId="77777777" w:rsidR="00954077" w:rsidRDefault="00954077">
      <w:r>
        <w:separator/>
      </w:r>
    </w:p>
  </w:footnote>
  <w:footnote w:type="continuationSeparator" w:id="0">
    <w:p w14:paraId="4177915B" w14:textId="77777777" w:rsidR="00954077" w:rsidRDefault="00954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24E4"/>
    <w:multiLevelType w:val="hybridMultilevel"/>
    <w:tmpl w:val="07E4F1E2"/>
    <w:lvl w:ilvl="0" w:tplc="FFF6480E">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9CD89470">
      <w:numFmt w:val="bullet"/>
      <w:lvlText w:val="•"/>
      <w:lvlJc w:val="left"/>
      <w:pPr>
        <w:ind w:left="1376" w:hanging="360"/>
      </w:pPr>
      <w:rPr>
        <w:rFonts w:hint="default"/>
        <w:lang w:val="en-US" w:eastAsia="en-US" w:bidi="ar-SA"/>
      </w:rPr>
    </w:lvl>
    <w:lvl w:ilvl="2" w:tplc="1D3841A8">
      <w:numFmt w:val="bullet"/>
      <w:lvlText w:val="•"/>
      <w:lvlJc w:val="left"/>
      <w:pPr>
        <w:ind w:left="2292" w:hanging="360"/>
      </w:pPr>
      <w:rPr>
        <w:rFonts w:hint="default"/>
        <w:lang w:val="en-US" w:eastAsia="en-US" w:bidi="ar-SA"/>
      </w:rPr>
    </w:lvl>
    <w:lvl w:ilvl="3" w:tplc="4FB8A41C">
      <w:numFmt w:val="bullet"/>
      <w:lvlText w:val="•"/>
      <w:lvlJc w:val="left"/>
      <w:pPr>
        <w:ind w:left="3208" w:hanging="360"/>
      </w:pPr>
      <w:rPr>
        <w:rFonts w:hint="default"/>
        <w:lang w:val="en-US" w:eastAsia="en-US" w:bidi="ar-SA"/>
      </w:rPr>
    </w:lvl>
    <w:lvl w:ilvl="4" w:tplc="5BC88A46">
      <w:numFmt w:val="bullet"/>
      <w:lvlText w:val="•"/>
      <w:lvlJc w:val="left"/>
      <w:pPr>
        <w:ind w:left="4124" w:hanging="360"/>
      </w:pPr>
      <w:rPr>
        <w:rFonts w:hint="default"/>
        <w:lang w:val="en-US" w:eastAsia="en-US" w:bidi="ar-SA"/>
      </w:rPr>
    </w:lvl>
    <w:lvl w:ilvl="5" w:tplc="0378868C">
      <w:numFmt w:val="bullet"/>
      <w:lvlText w:val="•"/>
      <w:lvlJc w:val="left"/>
      <w:pPr>
        <w:ind w:left="5040" w:hanging="360"/>
      </w:pPr>
      <w:rPr>
        <w:rFonts w:hint="default"/>
        <w:lang w:val="en-US" w:eastAsia="en-US" w:bidi="ar-SA"/>
      </w:rPr>
    </w:lvl>
    <w:lvl w:ilvl="6" w:tplc="34CE13EE">
      <w:numFmt w:val="bullet"/>
      <w:lvlText w:val="•"/>
      <w:lvlJc w:val="left"/>
      <w:pPr>
        <w:ind w:left="5956" w:hanging="360"/>
      </w:pPr>
      <w:rPr>
        <w:rFonts w:hint="default"/>
        <w:lang w:val="en-US" w:eastAsia="en-US" w:bidi="ar-SA"/>
      </w:rPr>
    </w:lvl>
    <w:lvl w:ilvl="7" w:tplc="E318B37E">
      <w:numFmt w:val="bullet"/>
      <w:lvlText w:val="•"/>
      <w:lvlJc w:val="left"/>
      <w:pPr>
        <w:ind w:left="6872" w:hanging="360"/>
      </w:pPr>
      <w:rPr>
        <w:rFonts w:hint="default"/>
        <w:lang w:val="en-US" w:eastAsia="en-US" w:bidi="ar-SA"/>
      </w:rPr>
    </w:lvl>
    <w:lvl w:ilvl="8" w:tplc="74460AEA">
      <w:numFmt w:val="bullet"/>
      <w:lvlText w:val="•"/>
      <w:lvlJc w:val="left"/>
      <w:pPr>
        <w:ind w:left="7788" w:hanging="360"/>
      </w:pPr>
      <w:rPr>
        <w:rFonts w:hint="default"/>
        <w:lang w:val="en-US" w:eastAsia="en-US" w:bidi="ar-SA"/>
      </w:rPr>
    </w:lvl>
  </w:abstractNum>
  <w:abstractNum w:abstractNumId="1" w15:restartNumberingAfterBreak="0">
    <w:nsid w:val="0A952168"/>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2" w15:restartNumberingAfterBreak="0">
    <w:nsid w:val="31926023"/>
    <w:multiLevelType w:val="multilevel"/>
    <w:tmpl w:val="D1344E84"/>
    <w:lvl w:ilvl="0">
      <w:start w:val="1"/>
      <w:numFmt w:val="decimal"/>
      <w:lvlText w:val="%1"/>
      <w:lvlJc w:val="left"/>
      <w:pPr>
        <w:ind w:left="420" w:hanging="420"/>
      </w:pPr>
      <w:rPr>
        <w:rFonts w:hint="default"/>
      </w:rPr>
    </w:lvl>
    <w:lvl w:ilvl="1">
      <w:start w:val="1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358435EB"/>
    <w:multiLevelType w:val="hybridMultilevel"/>
    <w:tmpl w:val="6B3A1F28"/>
    <w:lvl w:ilvl="0" w:tplc="CBF27C7C">
      <w:start w:val="1"/>
      <w:numFmt w:val="decimal"/>
      <w:lvlText w:val="%1."/>
      <w:lvlJc w:val="left"/>
      <w:pPr>
        <w:ind w:left="460" w:hanging="360"/>
      </w:pPr>
      <w:rPr>
        <w:rFonts w:ascii="Caladea" w:eastAsia="Caladea" w:hAnsi="Caladea" w:cs="Caladea" w:hint="default"/>
        <w:b w:val="0"/>
        <w:bCs w:val="0"/>
        <w:i w:val="0"/>
        <w:iCs w:val="0"/>
        <w:spacing w:val="-1"/>
        <w:w w:val="99"/>
        <w:sz w:val="24"/>
        <w:szCs w:val="24"/>
        <w:lang w:val="en-US" w:eastAsia="en-US" w:bidi="ar-SA"/>
      </w:rPr>
    </w:lvl>
    <w:lvl w:ilvl="1" w:tplc="260E74D0">
      <w:numFmt w:val="bullet"/>
      <w:lvlText w:val="•"/>
      <w:lvlJc w:val="left"/>
      <w:pPr>
        <w:ind w:left="1376" w:hanging="360"/>
      </w:pPr>
      <w:rPr>
        <w:rFonts w:hint="default"/>
        <w:lang w:val="en-US" w:eastAsia="en-US" w:bidi="ar-SA"/>
      </w:rPr>
    </w:lvl>
    <w:lvl w:ilvl="2" w:tplc="BC6E66F4">
      <w:numFmt w:val="bullet"/>
      <w:lvlText w:val="•"/>
      <w:lvlJc w:val="left"/>
      <w:pPr>
        <w:ind w:left="2292" w:hanging="360"/>
      </w:pPr>
      <w:rPr>
        <w:rFonts w:hint="default"/>
        <w:lang w:val="en-US" w:eastAsia="en-US" w:bidi="ar-SA"/>
      </w:rPr>
    </w:lvl>
    <w:lvl w:ilvl="3" w:tplc="403A4C22">
      <w:numFmt w:val="bullet"/>
      <w:lvlText w:val="•"/>
      <w:lvlJc w:val="left"/>
      <w:pPr>
        <w:ind w:left="3208" w:hanging="360"/>
      </w:pPr>
      <w:rPr>
        <w:rFonts w:hint="default"/>
        <w:lang w:val="en-US" w:eastAsia="en-US" w:bidi="ar-SA"/>
      </w:rPr>
    </w:lvl>
    <w:lvl w:ilvl="4" w:tplc="1D4C7220">
      <w:numFmt w:val="bullet"/>
      <w:lvlText w:val="•"/>
      <w:lvlJc w:val="left"/>
      <w:pPr>
        <w:ind w:left="4124" w:hanging="360"/>
      </w:pPr>
      <w:rPr>
        <w:rFonts w:hint="default"/>
        <w:lang w:val="en-US" w:eastAsia="en-US" w:bidi="ar-SA"/>
      </w:rPr>
    </w:lvl>
    <w:lvl w:ilvl="5" w:tplc="B298093A">
      <w:numFmt w:val="bullet"/>
      <w:lvlText w:val="•"/>
      <w:lvlJc w:val="left"/>
      <w:pPr>
        <w:ind w:left="5040" w:hanging="360"/>
      </w:pPr>
      <w:rPr>
        <w:rFonts w:hint="default"/>
        <w:lang w:val="en-US" w:eastAsia="en-US" w:bidi="ar-SA"/>
      </w:rPr>
    </w:lvl>
    <w:lvl w:ilvl="6" w:tplc="54F845C2">
      <w:numFmt w:val="bullet"/>
      <w:lvlText w:val="•"/>
      <w:lvlJc w:val="left"/>
      <w:pPr>
        <w:ind w:left="5956" w:hanging="360"/>
      </w:pPr>
      <w:rPr>
        <w:rFonts w:hint="default"/>
        <w:lang w:val="en-US" w:eastAsia="en-US" w:bidi="ar-SA"/>
      </w:rPr>
    </w:lvl>
    <w:lvl w:ilvl="7" w:tplc="8B1AD58E">
      <w:numFmt w:val="bullet"/>
      <w:lvlText w:val="•"/>
      <w:lvlJc w:val="left"/>
      <w:pPr>
        <w:ind w:left="6872" w:hanging="360"/>
      </w:pPr>
      <w:rPr>
        <w:rFonts w:hint="default"/>
        <w:lang w:val="en-US" w:eastAsia="en-US" w:bidi="ar-SA"/>
      </w:rPr>
    </w:lvl>
    <w:lvl w:ilvl="8" w:tplc="446A2370">
      <w:numFmt w:val="bullet"/>
      <w:lvlText w:val="•"/>
      <w:lvlJc w:val="left"/>
      <w:pPr>
        <w:ind w:left="7788" w:hanging="360"/>
      </w:pPr>
      <w:rPr>
        <w:rFonts w:hint="default"/>
        <w:lang w:val="en-US" w:eastAsia="en-US" w:bidi="ar-SA"/>
      </w:rPr>
    </w:lvl>
  </w:abstractNum>
  <w:abstractNum w:abstractNumId="4" w15:restartNumberingAfterBreak="0">
    <w:nsid w:val="37101CAE"/>
    <w:multiLevelType w:val="hybridMultilevel"/>
    <w:tmpl w:val="C95092F4"/>
    <w:lvl w:ilvl="0" w:tplc="19624C30">
      <w:numFmt w:val="bullet"/>
      <w:lvlText w:val=""/>
      <w:lvlJc w:val="left"/>
      <w:pPr>
        <w:ind w:left="740" w:hanging="360"/>
      </w:pPr>
      <w:rPr>
        <w:rFonts w:ascii="Symbol" w:eastAsia="Symbol" w:hAnsi="Symbol" w:cs="Symbol" w:hint="default"/>
        <w:b w:val="0"/>
        <w:bCs w:val="0"/>
        <w:i w:val="0"/>
        <w:iCs w:val="0"/>
        <w:spacing w:val="0"/>
        <w:w w:val="100"/>
        <w:sz w:val="24"/>
        <w:szCs w:val="24"/>
        <w:lang w:val="en-US" w:eastAsia="en-US" w:bidi="ar-SA"/>
      </w:rPr>
    </w:lvl>
    <w:lvl w:ilvl="1" w:tplc="280220CA">
      <w:numFmt w:val="bullet"/>
      <w:lvlText w:val="•"/>
      <w:lvlJc w:val="left"/>
      <w:pPr>
        <w:ind w:left="1724" w:hanging="360"/>
      </w:pPr>
      <w:rPr>
        <w:rFonts w:hint="default"/>
        <w:lang w:val="en-US" w:eastAsia="en-US" w:bidi="ar-SA"/>
      </w:rPr>
    </w:lvl>
    <w:lvl w:ilvl="2" w:tplc="62443094">
      <w:numFmt w:val="bullet"/>
      <w:lvlText w:val="•"/>
      <w:lvlJc w:val="left"/>
      <w:pPr>
        <w:ind w:left="2708" w:hanging="360"/>
      </w:pPr>
      <w:rPr>
        <w:rFonts w:hint="default"/>
        <w:lang w:val="en-US" w:eastAsia="en-US" w:bidi="ar-SA"/>
      </w:rPr>
    </w:lvl>
    <w:lvl w:ilvl="3" w:tplc="FBCC60F0">
      <w:numFmt w:val="bullet"/>
      <w:lvlText w:val="•"/>
      <w:lvlJc w:val="left"/>
      <w:pPr>
        <w:ind w:left="3692" w:hanging="360"/>
      </w:pPr>
      <w:rPr>
        <w:rFonts w:hint="default"/>
        <w:lang w:val="en-US" w:eastAsia="en-US" w:bidi="ar-SA"/>
      </w:rPr>
    </w:lvl>
    <w:lvl w:ilvl="4" w:tplc="540CD348">
      <w:numFmt w:val="bullet"/>
      <w:lvlText w:val="•"/>
      <w:lvlJc w:val="left"/>
      <w:pPr>
        <w:ind w:left="4676" w:hanging="360"/>
      </w:pPr>
      <w:rPr>
        <w:rFonts w:hint="default"/>
        <w:lang w:val="en-US" w:eastAsia="en-US" w:bidi="ar-SA"/>
      </w:rPr>
    </w:lvl>
    <w:lvl w:ilvl="5" w:tplc="1DCA466A">
      <w:numFmt w:val="bullet"/>
      <w:lvlText w:val="•"/>
      <w:lvlJc w:val="left"/>
      <w:pPr>
        <w:ind w:left="5660" w:hanging="360"/>
      </w:pPr>
      <w:rPr>
        <w:rFonts w:hint="default"/>
        <w:lang w:val="en-US" w:eastAsia="en-US" w:bidi="ar-SA"/>
      </w:rPr>
    </w:lvl>
    <w:lvl w:ilvl="6" w:tplc="D95C43E6">
      <w:numFmt w:val="bullet"/>
      <w:lvlText w:val="•"/>
      <w:lvlJc w:val="left"/>
      <w:pPr>
        <w:ind w:left="6644" w:hanging="360"/>
      </w:pPr>
      <w:rPr>
        <w:rFonts w:hint="default"/>
        <w:lang w:val="en-US" w:eastAsia="en-US" w:bidi="ar-SA"/>
      </w:rPr>
    </w:lvl>
    <w:lvl w:ilvl="7" w:tplc="4704BD90">
      <w:numFmt w:val="bullet"/>
      <w:lvlText w:val="•"/>
      <w:lvlJc w:val="left"/>
      <w:pPr>
        <w:ind w:left="7628" w:hanging="360"/>
      </w:pPr>
      <w:rPr>
        <w:rFonts w:hint="default"/>
        <w:lang w:val="en-US" w:eastAsia="en-US" w:bidi="ar-SA"/>
      </w:rPr>
    </w:lvl>
    <w:lvl w:ilvl="8" w:tplc="D116B7A2">
      <w:numFmt w:val="bullet"/>
      <w:lvlText w:val="•"/>
      <w:lvlJc w:val="left"/>
      <w:pPr>
        <w:ind w:left="8612" w:hanging="360"/>
      </w:pPr>
      <w:rPr>
        <w:rFonts w:hint="default"/>
        <w:lang w:val="en-US" w:eastAsia="en-US" w:bidi="ar-SA"/>
      </w:rPr>
    </w:lvl>
  </w:abstractNum>
  <w:abstractNum w:abstractNumId="5" w15:restartNumberingAfterBreak="0">
    <w:nsid w:val="3DB80543"/>
    <w:multiLevelType w:val="hybridMultilevel"/>
    <w:tmpl w:val="285247E0"/>
    <w:lvl w:ilvl="0" w:tplc="C1824390">
      <w:start w:val="1"/>
      <w:numFmt w:val="decimal"/>
      <w:lvlText w:val="%1."/>
      <w:lvlJc w:val="left"/>
      <w:pPr>
        <w:ind w:left="460" w:hanging="360"/>
      </w:pPr>
      <w:rPr>
        <w:rFonts w:ascii="Caladea" w:eastAsia="Caladea" w:hAnsi="Caladea" w:cs="Caladea" w:hint="default"/>
        <w:b/>
        <w:bCs/>
        <w:i w:val="0"/>
        <w:iCs w:val="0"/>
        <w:spacing w:val="-1"/>
        <w:w w:val="100"/>
        <w:sz w:val="24"/>
        <w:szCs w:val="24"/>
        <w:lang w:val="en-US" w:eastAsia="en-US" w:bidi="ar-SA"/>
      </w:rPr>
    </w:lvl>
    <w:lvl w:ilvl="1" w:tplc="46860E7E">
      <w:numFmt w:val="bullet"/>
      <w:lvlText w:val="•"/>
      <w:lvlJc w:val="left"/>
      <w:pPr>
        <w:ind w:left="1376" w:hanging="360"/>
      </w:pPr>
      <w:rPr>
        <w:rFonts w:hint="default"/>
        <w:lang w:val="en-US" w:eastAsia="en-US" w:bidi="ar-SA"/>
      </w:rPr>
    </w:lvl>
    <w:lvl w:ilvl="2" w:tplc="7748A9DE">
      <w:numFmt w:val="bullet"/>
      <w:lvlText w:val="•"/>
      <w:lvlJc w:val="left"/>
      <w:pPr>
        <w:ind w:left="2292" w:hanging="360"/>
      </w:pPr>
      <w:rPr>
        <w:rFonts w:hint="default"/>
        <w:lang w:val="en-US" w:eastAsia="en-US" w:bidi="ar-SA"/>
      </w:rPr>
    </w:lvl>
    <w:lvl w:ilvl="3" w:tplc="39B436C6">
      <w:numFmt w:val="bullet"/>
      <w:lvlText w:val="•"/>
      <w:lvlJc w:val="left"/>
      <w:pPr>
        <w:ind w:left="3208" w:hanging="360"/>
      </w:pPr>
      <w:rPr>
        <w:rFonts w:hint="default"/>
        <w:lang w:val="en-US" w:eastAsia="en-US" w:bidi="ar-SA"/>
      </w:rPr>
    </w:lvl>
    <w:lvl w:ilvl="4" w:tplc="C534182C">
      <w:numFmt w:val="bullet"/>
      <w:lvlText w:val="•"/>
      <w:lvlJc w:val="left"/>
      <w:pPr>
        <w:ind w:left="4124" w:hanging="360"/>
      </w:pPr>
      <w:rPr>
        <w:rFonts w:hint="default"/>
        <w:lang w:val="en-US" w:eastAsia="en-US" w:bidi="ar-SA"/>
      </w:rPr>
    </w:lvl>
    <w:lvl w:ilvl="5" w:tplc="B68EF60C">
      <w:numFmt w:val="bullet"/>
      <w:lvlText w:val="•"/>
      <w:lvlJc w:val="left"/>
      <w:pPr>
        <w:ind w:left="5040" w:hanging="360"/>
      </w:pPr>
      <w:rPr>
        <w:rFonts w:hint="default"/>
        <w:lang w:val="en-US" w:eastAsia="en-US" w:bidi="ar-SA"/>
      </w:rPr>
    </w:lvl>
    <w:lvl w:ilvl="6" w:tplc="C0C0057E">
      <w:numFmt w:val="bullet"/>
      <w:lvlText w:val="•"/>
      <w:lvlJc w:val="left"/>
      <w:pPr>
        <w:ind w:left="5956" w:hanging="360"/>
      </w:pPr>
      <w:rPr>
        <w:rFonts w:hint="default"/>
        <w:lang w:val="en-US" w:eastAsia="en-US" w:bidi="ar-SA"/>
      </w:rPr>
    </w:lvl>
    <w:lvl w:ilvl="7" w:tplc="142AE496">
      <w:numFmt w:val="bullet"/>
      <w:lvlText w:val="•"/>
      <w:lvlJc w:val="left"/>
      <w:pPr>
        <w:ind w:left="6872" w:hanging="360"/>
      </w:pPr>
      <w:rPr>
        <w:rFonts w:hint="default"/>
        <w:lang w:val="en-US" w:eastAsia="en-US" w:bidi="ar-SA"/>
      </w:rPr>
    </w:lvl>
    <w:lvl w:ilvl="8" w:tplc="0E52C02A">
      <w:numFmt w:val="bullet"/>
      <w:lvlText w:val="•"/>
      <w:lvlJc w:val="left"/>
      <w:pPr>
        <w:ind w:left="7788" w:hanging="360"/>
      </w:pPr>
      <w:rPr>
        <w:rFonts w:hint="default"/>
        <w:lang w:val="en-US" w:eastAsia="en-US" w:bidi="ar-SA"/>
      </w:rPr>
    </w:lvl>
  </w:abstractNum>
  <w:abstractNum w:abstractNumId="6" w15:restartNumberingAfterBreak="0">
    <w:nsid w:val="458A0519"/>
    <w:multiLevelType w:val="hybridMultilevel"/>
    <w:tmpl w:val="8F30D146"/>
    <w:lvl w:ilvl="0" w:tplc="EA8ECDFE">
      <w:start w:val="1"/>
      <w:numFmt w:val="decimal"/>
      <w:lvlText w:val="%1."/>
      <w:lvlJc w:val="left"/>
      <w:pPr>
        <w:ind w:left="551" w:hanging="360"/>
      </w:pPr>
      <w:rPr>
        <w:rFonts w:ascii="Caladea" w:eastAsia="Caladea" w:hAnsi="Caladea" w:cs="Caladea" w:hint="default"/>
        <w:b w:val="0"/>
        <w:bCs w:val="0"/>
        <w:i w:val="0"/>
        <w:iCs w:val="0"/>
        <w:spacing w:val="-1"/>
        <w:w w:val="99"/>
        <w:sz w:val="24"/>
        <w:szCs w:val="24"/>
        <w:lang w:val="en-US" w:eastAsia="en-US" w:bidi="ar-SA"/>
      </w:rPr>
    </w:lvl>
    <w:lvl w:ilvl="1" w:tplc="2C5C4908">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4CB88BE4">
      <w:numFmt w:val="bullet"/>
      <w:lvlText w:val="•"/>
      <w:lvlJc w:val="left"/>
      <w:pPr>
        <w:ind w:left="1957" w:hanging="360"/>
      </w:pPr>
      <w:rPr>
        <w:rFonts w:hint="default"/>
        <w:lang w:val="en-US" w:eastAsia="en-US" w:bidi="ar-SA"/>
      </w:rPr>
    </w:lvl>
    <w:lvl w:ilvl="3" w:tplc="3F7A9B18">
      <w:numFmt w:val="bullet"/>
      <w:lvlText w:val="•"/>
      <w:lvlJc w:val="left"/>
      <w:pPr>
        <w:ind w:left="2915" w:hanging="360"/>
      </w:pPr>
      <w:rPr>
        <w:rFonts w:hint="default"/>
        <w:lang w:val="en-US" w:eastAsia="en-US" w:bidi="ar-SA"/>
      </w:rPr>
    </w:lvl>
    <w:lvl w:ilvl="4" w:tplc="624EC576">
      <w:numFmt w:val="bullet"/>
      <w:lvlText w:val="•"/>
      <w:lvlJc w:val="left"/>
      <w:pPr>
        <w:ind w:left="3873" w:hanging="360"/>
      </w:pPr>
      <w:rPr>
        <w:rFonts w:hint="default"/>
        <w:lang w:val="en-US" w:eastAsia="en-US" w:bidi="ar-SA"/>
      </w:rPr>
    </w:lvl>
    <w:lvl w:ilvl="5" w:tplc="D4B82810">
      <w:numFmt w:val="bullet"/>
      <w:lvlText w:val="•"/>
      <w:lvlJc w:val="left"/>
      <w:pPr>
        <w:ind w:left="4831" w:hanging="360"/>
      </w:pPr>
      <w:rPr>
        <w:rFonts w:hint="default"/>
        <w:lang w:val="en-US" w:eastAsia="en-US" w:bidi="ar-SA"/>
      </w:rPr>
    </w:lvl>
    <w:lvl w:ilvl="6" w:tplc="58FE78B6">
      <w:numFmt w:val="bullet"/>
      <w:lvlText w:val="•"/>
      <w:lvlJc w:val="left"/>
      <w:pPr>
        <w:ind w:left="5788" w:hanging="360"/>
      </w:pPr>
      <w:rPr>
        <w:rFonts w:hint="default"/>
        <w:lang w:val="en-US" w:eastAsia="en-US" w:bidi="ar-SA"/>
      </w:rPr>
    </w:lvl>
    <w:lvl w:ilvl="7" w:tplc="4530BBFC">
      <w:numFmt w:val="bullet"/>
      <w:lvlText w:val="•"/>
      <w:lvlJc w:val="left"/>
      <w:pPr>
        <w:ind w:left="6746" w:hanging="360"/>
      </w:pPr>
      <w:rPr>
        <w:rFonts w:hint="default"/>
        <w:lang w:val="en-US" w:eastAsia="en-US" w:bidi="ar-SA"/>
      </w:rPr>
    </w:lvl>
    <w:lvl w:ilvl="8" w:tplc="39BC35CA">
      <w:numFmt w:val="bullet"/>
      <w:lvlText w:val="•"/>
      <w:lvlJc w:val="left"/>
      <w:pPr>
        <w:ind w:left="7704" w:hanging="360"/>
      </w:pPr>
      <w:rPr>
        <w:rFonts w:hint="default"/>
        <w:lang w:val="en-US" w:eastAsia="en-US" w:bidi="ar-SA"/>
      </w:rPr>
    </w:lvl>
  </w:abstractNum>
  <w:abstractNum w:abstractNumId="7" w15:restartNumberingAfterBreak="0">
    <w:nsid w:val="48302811"/>
    <w:multiLevelType w:val="hybridMultilevel"/>
    <w:tmpl w:val="C0B67E36"/>
    <w:lvl w:ilvl="0" w:tplc="7FE6194A">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AE72E656">
      <w:numFmt w:val="bullet"/>
      <w:lvlText w:val="•"/>
      <w:lvlJc w:val="left"/>
      <w:pPr>
        <w:ind w:left="1376" w:hanging="360"/>
      </w:pPr>
      <w:rPr>
        <w:rFonts w:hint="default"/>
        <w:lang w:val="en-US" w:eastAsia="en-US" w:bidi="ar-SA"/>
      </w:rPr>
    </w:lvl>
    <w:lvl w:ilvl="2" w:tplc="2634F860">
      <w:numFmt w:val="bullet"/>
      <w:lvlText w:val="•"/>
      <w:lvlJc w:val="left"/>
      <w:pPr>
        <w:ind w:left="2292" w:hanging="360"/>
      </w:pPr>
      <w:rPr>
        <w:rFonts w:hint="default"/>
        <w:lang w:val="en-US" w:eastAsia="en-US" w:bidi="ar-SA"/>
      </w:rPr>
    </w:lvl>
    <w:lvl w:ilvl="3" w:tplc="1828FB8E">
      <w:numFmt w:val="bullet"/>
      <w:lvlText w:val="•"/>
      <w:lvlJc w:val="left"/>
      <w:pPr>
        <w:ind w:left="3208" w:hanging="360"/>
      </w:pPr>
      <w:rPr>
        <w:rFonts w:hint="default"/>
        <w:lang w:val="en-US" w:eastAsia="en-US" w:bidi="ar-SA"/>
      </w:rPr>
    </w:lvl>
    <w:lvl w:ilvl="4" w:tplc="07689D88">
      <w:numFmt w:val="bullet"/>
      <w:lvlText w:val="•"/>
      <w:lvlJc w:val="left"/>
      <w:pPr>
        <w:ind w:left="4124" w:hanging="360"/>
      </w:pPr>
      <w:rPr>
        <w:rFonts w:hint="default"/>
        <w:lang w:val="en-US" w:eastAsia="en-US" w:bidi="ar-SA"/>
      </w:rPr>
    </w:lvl>
    <w:lvl w:ilvl="5" w:tplc="0B42422E">
      <w:numFmt w:val="bullet"/>
      <w:lvlText w:val="•"/>
      <w:lvlJc w:val="left"/>
      <w:pPr>
        <w:ind w:left="5040" w:hanging="360"/>
      </w:pPr>
      <w:rPr>
        <w:rFonts w:hint="default"/>
        <w:lang w:val="en-US" w:eastAsia="en-US" w:bidi="ar-SA"/>
      </w:rPr>
    </w:lvl>
    <w:lvl w:ilvl="6" w:tplc="533227D6">
      <w:numFmt w:val="bullet"/>
      <w:lvlText w:val="•"/>
      <w:lvlJc w:val="left"/>
      <w:pPr>
        <w:ind w:left="5956" w:hanging="360"/>
      </w:pPr>
      <w:rPr>
        <w:rFonts w:hint="default"/>
        <w:lang w:val="en-US" w:eastAsia="en-US" w:bidi="ar-SA"/>
      </w:rPr>
    </w:lvl>
    <w:lvl w:ilvl="7" w:tplc="A7FCEC8C">
      <w:numFmt w:val="bullet"/>
      <w:lvlText w:val="•"/>
      <w:lvlJc w:val="left"/>
      <w:pPr>
        <w:ind w:left="6872" w:hanging="360"/>
      </w:pPr>
      <w:rPr>
        <w:rFonts w:hint="default"/>
        <w:lang w:val="en-US" w:eastAsia="en-US" w:bidi="ar-SA"/>
      </w:rPr>
    </w:lvl>
    <w:lvl w:ilvl="8" w:tplc="58620C9C">
      <w:numFmt w:val="bullet"/>
      <w:lvlText w:val="•"/>
      <w:lvlJc w:val="left"/>
      <w:pPr>
        <w:ind w:left="7788" w:hanging="360"/>
      </w:pPr>
      <w:rPr>
        <w:rFonts w:hint="default"/>
        <w:lang w:val="en-US" w:eastAsia="en-US" w:bidi="ar-SA"/>
      </w:rPr>
    </w:lvl>
  </w:abstractNum>
  <w:abstractNum w:abstractNumId="8" w15:restartNumberingAfterBreak="0">
    <w:nsid w:val="4CBA31D4"/>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9" w15:restartNumberingAfterBreak="0">
    <w:nsid w:val="5BF04623"/>
    <w:multiLevelType w:val="multilevel"/>
    <w:tmpl w:val="CBE8FCBA"/>
    <w:lvl w:ilvl="0">
      <w:start w:val="2"/>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numFmt w:val="bullet"/>
      <w:lvlText w:val=""/>
      <w:lvlJc w:val="left"/>
      <w:pPr>
        <w:ind w:left="146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486" w:hanging="360"/>
      </w:pPr>
      <w:rPr>
        <w:rFonts w:hint="default"/>
        <w:lang w:val="en-US" w:eastAsia="en-US" w:bidi="ar-SA"/>
      </w:rPr>
    </w:lvl>
    <w:lvl w:ilvl="4">
      <w:numFmt w:val="bullet"/>
      <w:lvlText w:val="•"/>
      <w:lvlJc w:val="left"/>
      <w:pPr>
        <w:ind w:left="4500" w:hanging="360"/>
      </w:pPr>
      <w:rPr>
        <w:rFonts w:hint="default"/>
        <w:lang w:val="en-US" w:eastAsia="en-US" w:bidi="ar-SA"/>
      </w:rPr>
    </w:lvl>
    <w:lvl w:ilvl="5">
      <w:numFmt w:val="bullet"/>
      <w:lvlText w:val="•"/>
      <w:lvlJc w:val="left"/>
      <w:pPr>
        <w:ind w:left="5513" w:hanging="360"/>
      </w:pPr>
      <w:rPr>
        <w:rFonts w:hint="default"/>
        <w:lang w:val="en-US" w:eastAsia="en-US" w:bidi="ar-SA"/>
      </w:rPr>
    </w:lvl>
    <w:lvl w:ilvl="6">
      <w:numFmt w:val="bullet"/>
      <w:lvlText w:val="•"/>
      <w:lvlJc w:val="left"/>
      <w:pPr>
        <w:ind w:left="6526" w:hanging="360"/>
      </w:pPr>
      <w:rPr>
        <w:rFonts w:hint="default"/>
        <w:lang w:val="en-US" w:eastAsia="en-US" w:bidi="ar-SA"/>
      </w:rPr>
    </w:lvl>
    <w:lvl w:ilvl="7">
      <w:numFmt w:val="bullet"/>
      <w:lvlText w:val="•"/>
      <w:lvlJc w:val="left"/>
      <w:pPr>
        <w:ind w:left="7540" w:hanging="360"/>
      </w:pPr>
      <w:rPr>
        <w:rFonts w:hint="default"/>
        <w:lang w:val="en-US" w:eastAsia="en-US" w:bidi="ar-SA"/>
      </w:rPr>
    </w:lvl>
    <w:lvl w:ilvl="8">
      <w:numFmt w:val="bullet"/>
      <w:lvlText w:val="•"/>
      <w:lvlJc w:val="left"/>
      <w:pPr>
        <w:ind w:left="8553" w:hanging="360"/>
      </w:pPr>
      <w:rPr>
        <w:rFonts w:hint="default"/>
        <w:lang w:val="en-US" w:eastAsia="en-US" w:bidi="ar-SA"/>
      </w:rPr>
    </w:lvl>
  </w:abstractNum>
  <w:abstractNum w:abstractNumId="10" w15:restartNumberingAfterBreak="0">
    <w:nsid w:val="6EAB6AC4"/>
    <w:multiLevelType w:val="hybridMultilevel"/>
    <w:tmpl w:val="55A882D8"/>
    <w:lvl w:ilvl="0" w:tplc="01383D2E">
      <w:start w:val="1"/>
      <w:numFmt w:val="decimal"/>
      <w:lvlText w:val="%1."/>
      <w:lvlJc w:val="left"/>
      <w:pPr>
        <w:ind w:left="831" w:hanging="360"/>
      </w:pPr>
      <w:rPr>
        <w:rFonts w:ascii="Caladea" w:eastAsia="Caladea" w:hAnsi="Caladea" w:cs="Caladea" w:hint="default"/>
        <w:b w:val="0"/>
        <w:bCs w:val="0"/>
        <w:i w:val="0"/>
        <w:iCs w:val="0"/>
        <w:spacing w:val="0"/>
        <w:w w:val="99"/>
        <w:sz w:val="20"/>
        <w:szCs w:val="20"/>
        <w:lang w:val="en-US" w:eastAsia="en-US" w:bidi="ar-SA"/>
      </w:rPr>
    </w:lvl>
    <w:lvl w:ilvl="1" w:tplc="93B4FCA0">
      <w:numFmt w:val="bullet"/>
      <w:lvlText w:val="•"/>
      <w:lvlJc w:val="left"/>
      <w:pPr>
        <w:ind w:left="1814" w:hanging="360"/>
      </w:pPr>
      <w:rPr>
        <w:rFonts w:hint="default"/>
        <w:lang w:val="en-US" w:eastAsia="en-US" w:bidi="ar-SA"/>
      </w:rPr>
    </w:lvl>
    <w:lvl w:ilvl="2" w:tplc="3F30742A">
      <w:numFmt w:val="bullet"/>
      <w:lvlText w:val="•"/>
      <w:lvlJc w:val="left"/>
      <w:pPr>
        <w:ind w:left="2788" w:hanging="360"/>
      </w:pPr>
      <w:rPr>
        <w:rFonts w:hint="default"/>
        <w:lang w:val="en-US" w:eastAsia="en-US" w:bidi="ar-SA"/>
      </w:rPr>
    </w:lvl>
    <w:lvl w:ilvl="3" w:tplc="14068832">
      <w:numFmt w:val="bullet"/>
      <w:lvlText w:val="•"/>
      <w:lvlJc w:val="left"/>
      <w:pPr>
        <w:ind w:left="3762" w:hanging="360"/>
      </w:pPr>
      <w:rPr>
        <w:rFonts w:hint="default"/>
        <w:lang w:val="en-US" w:eastAsia="en-US" w:bidi="ar-SA"/>
      </w:rPr>
    </w:lvl>
    <w:lvl w:ilvl="4" w:tplc="71E6FA0C">
      <w:numFmt w:val="bullet"/>
      <w:lvlText w:val="•"/>
      <w:lvlJc w:val="left"/>
      <w:pPr>
        <w:ind w:left="4736" w:hanging="360"/>
      </w:pPr>
      <w:rPr>
        <w:rFonts w:hint="default"/>
        <w:lang w:val="en-US" w:eastAsia="en-US" w:bidi="ar-SA"/>
      </w:rPr>
    </w:lvl>
    <w:lvl w:ilvl="5" w:tplc="41F2378A">
      <w:numFmt w:val="bullet"/>
      <w:lvlText w:val="•"/>
      <w:lvlJc w:val="left"/>
      <w:pPr>
        <w:ind w:left="5710" w:hanging="360"/>
      </w:pPr>
      <w:rPr>
        <w:rFonts w:hint="default"/>
        <w:lang w:val="en-US" w:eastAsia="en-US" w:bidi="ar-SA"/>
      </w:rPr>
    </w:lvl>
    <w:lvl w:ilvl="6" w:tplc="FE906400">
      <w:numFmt w:val="bullet"/>
      <w:lvlText w:val="•"/>
      <w:lvlJc w:val="left"/>
      <w:pPr>
        <w:ind w:left="6684" w:hanging="360"/>
      </w:pPr>
      <w:rPr>
        <w:rFonts w:hint="default"/>
        <w:lang w:val="en-US" w:eastAsia="en-US" w:bidi="ar-SA"/>
      </w:rPr>
    </w:lvl>
    <w:lvl w:ilvl="7" w:tplc="B9603784">
      <w:numFmt w:val="bullet"/>
      <w:lvlText w:val="•"/>
      <w:lvlJc w:val="left"/>
      <w:pPr>
        <w:ind w:left="7658" w:hanging="360"/>
      </w:pPr>
      <w:rPr>
        <w:rFonts w:hint="default"/>
        <w:lang w:val="en-US" w:eastAsia="en-US" w:bidi="ar-SA"/>
      </w:rPr>
    </w:lvl>
    <w:lvl w:ilvl="8" w:tplc="45148444">
      <w:numFmt w:val="bullet"/>
      <w:lvlText w:val="•"/>
      <w:lvlJc w:val="left"/>
      <w:pPr>
        <w:ind w:left="8632" w:hanging="360"/>
      </w:pPr>
      <w:rPr>
        <w:rFonts w:hint="default"/>
        <w:lang w:val="en-US" w:eastAsia="en-US" w:bidi="ar-SA"/>
      </w:rPr>
    </w:lvl>
  </w:abstractNum>
  <w:abstractNum w:abstractNumId="11" w15:restartNumberingAfterBreak="0">
    <w:nsid w:val="7A381B23"/>
    <w:multiLevelType w:val="hybridMultilevel"/>
    <w:tmpl w:val="9F807F6E"/>
    <w:lvl w:ilvl="0" w:tplc="0B0E91FE">
      <w:start w:val="1"/>
      <w:numFmt w:val="decimal"/>
      <w:lvlText w:val="%1."/>
      <w:lvlJc w:val="left"/>
      <w:pPr>
        <w:ind w:left="1460" w:hanging="360"/>
      </w:pPr>
      <w:rPr>
        <w:rFonts w:ascii="Caladea" w:eastAsia="Caladea" w:hAnsi="Caladea" w:cs="Caladea" w:hint="default"/>
        <w:b w:val="0"/>
        <w:bCs w:val="0"/>
        <w:i w:val="0"/>
        <w:iCs w:val="0"/>
        <w:spacing w:val="-1"/>
        <w:w w:val="99"/>
        <w:sz w:val="24"/>
        <w:szCs w:val="24"/>
        <w:lang w:val="en-US" w:eastAsia="en-US" w:bidi="ar-SA"/>
      </w:rPr>
    </w:lvl>
    <w:lvl w:ilvl="1" w:tplc="3EDAAA8A">
      <w:numFmt w:val="bullet"/>
      <w:lvlText w:val="•"/>
      <w:lvlJc w:val="left"/>
      <w:pPr>
        <w:ind w:left="2372" w:hanging="360"/>
      </w:pPr>
      <w:rPr>
        <w:rFonts w:hint="default"/>
        <w:lang w:val="en-US" w:eastAsia="en-US" w:bidi="ar-SA"/>
      </w:rPr>
    </w:lvl>
    <w:lvl w:ilvl="2" w:tplc="06DA2FBA">
      <w:numFmt w:val="bullet"/>
      <w:lvlText w:val="•"/>
      <w:lvlJc w:val="left"/>
      <w:pPr>
        <w:ind w:left="3284" w:hanging="360"/>
      </w:pPr>
      <w:rPr>
        <w:rFonts w:hint="default"/>
        <w:lang w:val="en-US" w:eastAsia="en-US" w:bidi="ar-SA"/>
      </w:rPr>
    </w:lvl>
    <w:lvl w:ilvl="3" w:tplc="3BCA3374">
      <w:numFmt w:val="bullet"/>
      <w:lvlText w:val="•"/>
      <w:lvlJc w:val="left"/>
      <w:pPr>
        <w:ind w:left="4196" w:hanging="360"/>
      </w:pPr>
      <w:rPr>
        <w:rFonts w:hint="default"/>
        <w:lang w:val="en-US" w:eastAsia="en-US" w:bidi="ar-SA"/>
      </w:rPr>
    </w:lvl>
    <w:lvl w:ilvl="4" w:tplc="68F2A47A">
      <w:numFmt w:val="bullet"/>
      <w:lvlText w:val="•"/>
      <w:lvlJc w:val="left"/>
      <w:pPr>
        <w:ind w:left="5108" w:hanging="360"/>
      </w:pPr>
      <w:rPr>
        <w:rFonts w:hint="default"/>
        <w:lang w:val="en-US" w:eastAsia="en-US" w:bidi="ar-SA"/>
      </w:rPr>
    </w:lvl>
    <w:lvl w:ilvl="5" w:tplc="8DC8B3FE">
      <w:numFmt w:val="bullet"/>
      <w:lvlText w:val="•"/>
      <w:lvlJc w:val="left"/>
      <w:pPr>
        <w:ind w:left="6020" w:hanging="360"/>
      </w:pPr>
      <w:rPr>
        <w:rFonts w:hint="default"/>
        <w:lang w:val="en-US" w:eastAsia="en-US" w:bidi="ar-SA"/>
      </w:rPr>
    </w:lvl>
    <w:lvl w:ilvl="6" w:tplc="BB36B026">
      <w:numFmt w:val="bullet"/>
      <w:lvlText w:val="•"/>
      <w:lvlJc w:val="left"/>
      <w:pPr>
        <w:ind w:left="6932" w:hanging="360"/>
      </w:pPr>
      <w:rPr>
        <w:rFonts w:hint="default"/>
        <w:lang w:val="en-US" w:eastAsia="en-US" w:bidi="ar-SA"/>
      </w:rPr>
    </w:lvl>
    <w:lvl w:ilvl="7" w:tplc="24787A38">
      <w:numFmt w:val="bullet"/>
      <w:lvlText w:val="•"/>
      <w:lvlJc w:val="left"/>
      <w:pPr>
        <w:ind w:left="7844" w:hanging="360"/>
      </w:pPr>
      <w:rPr>
        <w:rFonts w:hint="default"/>
        <w:lang w:val="en-US" w:eastAsia="en-US" w:bidi="ar-SA"/>
      </w:rPr>
    </w:lvl>
    <w:lvl w:ilvl="8" w:tplc="46C0AA46">
      <w:numFmt w:val="bullet"/>
      <w:lvlText w:val="•"/>
      <w:lvlJc w:val="left"/>
      <w:pPr>
        <w:ind w:left="8756" w:hanging="360"/>
      </w:pPr>
      <w:rPr>
        <w:rFonts w:hint="default"/>
        <w:lang w:val="en-US" w:eastAsia="en-US" w:bidi="ar-SA"/>
      </w:rPr>
    </w:lvl>
  </w:abstractNum>
  <w:num w:numId="1" w16cid:durableId="1331133016">
    <w:abstractNumId w:val="10"/>
  </w:num>
  <w:num w:numId="2" w16cid:durableId="434061028">
    <w:abstractNumId w:val="0"/>
  </w:num>
  <w:num w:numId="3" w16cid:durableId="516386255">
    <w:abstractNumId w:val="5"/>
  </w:num>
  <w:num w:numId="4" w16cid:durableId="1375695489">
    <w:abstractNumId w:val="3"/>
  </w:num>
  <w:num w:numId="5" w16cid:durableId="594674490">
    <w:abstractNumId w:val="7"/>
  </w:num>
  <w:num w:numId="6" w16cid:durableId="834034764">
    <w:abstractNumId w:val="6"/>
  </w:num>
  <w:num w:numId="7" w16cid:durableId="600794078">
    <w:abstractNumId w:val="9"/>
  </w:num>
  <w:num w:numId="8" w16cid:durableId="485979581">
    <w:abstractNumId w:val="11"/>
  </w:num>
  <w:num w:numId="9" w16cid:durableId="206457076">
    <w:abstractNumId w:val="1"/>
  </w:num>
  <w:num w:numId="10" w16cid:durableId="467742175">
    <w:abstractNumId w:val="4"/>
  </w:num>
  <w:num w:numId="11" w16cid:durableId="1244022454">
    <w:abstractNumId w:val="8"/>
  </w:num>
  <w:num w:numId="12" w16cid:durableId="135353170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87"/>
    <w:rsid w:val="00030DD7"/>
    <w:rsid w:val="000F0302"/>
    <w:rsid w:val="000F546A"/>
    <w:rsid w:val="001229C2"/>
    <w:rsid w:val="00126580"/>
    <w:rsid w:val="00176B68"/>
    <w:rsid w:val="00270C8B"/>
    <w:rsid w:val="002D5520"/>
    <w:rsid w:val="002F2508"/>
    <w:rsid w:val="00313740"/>
    <w:rsid w:val="003871B9"/>
    <w:rsid w:val="00547787"/>
    <w:rsid w:val="00594AA7"/>
    <w:rsid w:val="005D6822"/>
    <w:rsid w:val="005E7A2C"/>
    <w:rsid w:val="00610142"/>
    <w:rsid w:val="00615AC2"/>
    <w:rsid w:val="00686461"/>
    <w:rsid w:val="006D71EA"/>
    <w:rsid w:val="007D0819"/>
    <w:rsid w:val="008056F2"/>
    <w:rsid w:val="00823A7F"/>
    <w:rsid w:val="00954077"/>
    <w:rsid w:val="009605B8"/>
    <w:rsid w:val="0098750F"/>
    <w:rsid w:val="00B2407A"/>
    <w:rsid w:val="00B3112C"/>
    <w:rsid w:val="00B434FD"/>
    <w:rsid w:val="00B87263"/>
    <w:rsid w:val="00C2272B"/>
    <w:rsid w:val="00D8623B"/>
    <w:rsid w:val="00DE52C0"/>
    <w:rsid w:val="00E57552"/>
    <w:rsid w:val="00EA57C9"/>
    <w:rsid w:val="00F01D87"/>
    <w:rsid w:val="00F07EF8"/>
    <w:rsid w:val="00F324F2"/>
    <w:rsid w:val="00F44073"/>
    <w:rsid w:val="00FA69E5"/>
    <w:rsid w:val="00FE1861"/>
    <w:rsid w:val="00FF7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017F"/>
  <w15:chartTrackingRefBased/>
  <w15:docId w15:val="{54BBB27C-BF55-4CB9-B6CC-9D0D6D8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C0"/>
    <w:pPr>
      <w:widowControl w:val="0"/>
      <w:autoSpaceDE w:val="0"/>
      <w:autoSpaceDN w:val="0"/>
      <w:spacing w:after="0" w:line="240" w:lineRule="auto"/>
    </w:pPr>
    <w:rPr>
      <w:rFonts w:ascii="Caladea" w:eastAsia="Caladea" w:hAnsi="Caladea" w:cs="Caladea"/>
      <w:kern w:val="0"/>
      <w14:ligatures w14:val="none"/>
    </w:rPr>
  </w:style>
  <w:style w:type="paragraph" w:styleId="Heading1">
    <w:name w:val="heading 1"/>
    <w:basedOn w:val="Normal"/>
    <w:link w:val="Heading1Char"/>
    <w:uiPriority w:val="9"/>
    <w:qFormat/>
    <w:rsid w:val="00DE52C0"/>
    <w:pPr>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2C0"/>
    <w:rPr>
      <w:sz w:val="24"/>
      <w:szCs w:val="24"/>
    </w:rPr>
  </w:style>
  <w:style w:type="character" w:customStyle="1" w:styleId="BodyTextChar">
    <w:name w:val="Body Text Char"/>
    <w:basedOn w:val="DefaultParagraphFont"/>
    <w:link w:val="BodyText"/>
    <w:uiPriority w:val="1"/>
    <w:rsid w:val="00DE52C0"/>
    <w:rPr>
      <w:rFonts w:ascii="Caladea" w:eastAsia="Caladea" w:hAnsi="Caladea" w:cs="Caladea"/>
      <w:kern w:val="0"/>
      <w:sz w:val="24"/>
      <w:szCs w:val="24"/>
      <w14:ligatures w14:val="none"/>
    </w:rPr>
  </w:style>
  <w:style w:type="paragraph" w:styleId="ListParagraph">
    <w:name w:val="List Paragraph"/>
    <w:basedOn w:val="Normal"/>
    <w:uiPriority w:val="1"/>
    <w:qFormat/>
    <w:rsid w:val="00DE52C0"/>
    <w:pPr>
      <w:ind w:left="1180" w:hanging="360"/>
    </w:pPr>
  </w:style>
  <w:style w:type="paragraph" w:customStyle="1" w:styleId="TableParagraph">
    <w:name w:val="Table Paragraph"/>
    <w:basedOn w:val="Normal"/>
    <w:uiPriority w:val="1"/>
    <w:qFormat/>
    <w:rsid w:val="00DE52C0"/>
  </w:style>
  <w:style w:type="character" w:customStyle="1" w:styleId="Heading1Char">
    <w:name w:val="Heading 1 Char"/>
    <w:basedOn w:val="DefaultParagraphFont"/>
    <w:link w:val="Heading1"/>
    <w:uiPriority w:val="9"/>
    <w:rsid w:val="00DE52C0"/>
    <w:rPr>
      <w:rFonts w:ascii="Caladea" w:eastAsia="Caladea" w:hAnsi="Caladea" w:cs="Caladea"/>
      <w:b/>
      <w:bCs/>
      <w:kern w:val="0"/>
      <w:sz w:val="24"/>
      <w:szCs w:val="24"/>
      <w14:ligatures w14:val="none"/>
    </w:rPr>
  </w:style>
  <w:style w:type="character" w:styleId="Hyperlink">
    <w:name w:val="Hyperlink"/>
    <w:basedOn w:val="DefaultParagraphFont"/>
    <w:uiPriority w:val="99"/>
    <w:unhideWhenUsed/>
    <w:rsid w:val="003871B9"/>
    <w:rPr>
      <w:color w:val="0563C1" w:themeColor="hyperlink"/>
      <w:u w:val="single"/>
    </w:rPr>
  </w:style>
  <w:style w:type="character" w:styleId="UnresolvedMention">
    <w:name w:val="Unresolved Mention"/>
    <w:basedOn w:val="DefaultParagraphFont"/>
    <w:uiPriority w:val="99"/>
    <w:semiHidden/>
    <w:unhideWhenUsed/>
    <w:rsid w:val="003871B9"/>
    <w:rPr>
      <w:color w:val="605E5C"/>
      <w:shd w:val="clear" w:color="auto" w:fill="E1DFDD"/>
    </w:rPr>
  </w:style>
  <w:style w:type="paragraph" w:styleId="TOC1">
    <w:name w:val="toc 1"/>
    <w:basedOn w:val="Normal"/>
    <w:uiPriority w:val="1"/>
    <w:qFormat/>
    <w:rsid w:val="005D6822"/>
    <w:pPr>
      <w:spacing w:before="239"/>
      <w:ind w:left="100"/>
    </w:pPr>
    <w:rPr>
      <w:sz w:val="24"/>
      <w:szCs w:val="24"/>
    </w:rPr>
  </w:style>
  <w:style w:type="paragraph" w:styleId="TOC2">
    <w:name w:val="toc 2"/>
    <w:basedOn w:val="Normal"/>
    <w:uiPriority w:val="1"/>
    <w:qFormat/>
    <w:rsid w:val="005D6822"/>
    <w:pPr>
      <w:spacing w:before="242"/>
      <w:ind w:left="1033" w:hanging="712"/>
    </w:pPr>
    <w:rPr>
      <w:sz w:val="24"/>
      <w:szCs w:val="24"/>
    </w:rPr>
  </w:style>
  <w:style w:type="paragraph" w:styleId="TOC3">
    <w:name w:val="toc 3"/>
    <w:basedOn w:val="Normal"/>
    <w:uiPriority w:val="1"/>
    <w:qFormat/>
    <w:rsid w:val="005D6822"/>
    <w:pPr>
      <w:spacing w:before="240"/>
      <w:ind w:left="1420" w:hanging="881"/>
    </w:pPr>
    <w:rPr>
      <w:sz w:val="24"/>
      <w:szCs w:val="24"/>
    </w:rPr>
  </w:style>
  <w:style w:type="paragraph" w:styleId="Title">
    <w:name w:val="Title"/>
    <w:basedOn w:val="Normal"/>
    <w:link w:val="TitleChar"/>
    <w:uiPriority w:val="10"/>
    <w:qFormat/>
    <w:rsid w:val="005D6822"/>
    <w:pPr>
      <w:ind w:left="413" w:right="430"/>
    </w:pPr>
    <w:rPr>
      <w:b/>
      <w:bCs/>
      <w:sz w:val="36"/>
      <w:szCs w:val="36"/>
    </w:rPr>
  </w:style>
  <w:style w:type="character" w:customStyle="1" w:styleId="TitleChar">
    <w:name w:val="Title Char"/>
    <w:basedOn w:val="DefaultParagraphFont"/>
    <w:link w:val="Title"/>
    <w:uiPriority w:val="10"/>
    <w:rsid w:val="005D6822"/>
    <w:rPr>
      <w:rFonts w:ascii="Caladea" w:eastAsia="Caladea" w:hAnsi="Caladea" w:cs="Caladea"/>
      <w:b/>
      <w:bCs/>
      <w:kern w:val="0"/>
      <w:sz w:val="36"/>
      <w:szCs w:val="36"/>
      <w14:ligatures w14:val="none"/>
    </w:rPr>
  </w:style>
  <w:style w:type="paragraph" w:styleId="Header">
    <w:name w:val="header"/>
    <w:basedOn w:val="Normal"/>
    <w:link w:val="HeaderChar"/>
    <w:uiPriority w:val="99"/>
    <w:unhideWhenUsed/>
    <w:rsid w:val="00B2407A"/>
    <w:pPr>
      <w:tabs>
        <w:tab w:val="center" w:pos="4680"/>
        <w:tab w:val="right" w:pos="9360"/>
      </w:tabs>
    </w:pPr>
  </w:style>
  <w:style w:type="character" w:customStyle="1" w:styleId="HeaderChar">
    <w:name w:val="Header Char"/>
    <w:basedOn w:val="DefaultParagraphFont"/>
    <w:link w:val="Header"/>
    <w:uiPriority w:val="99"/>
    <w:rsid w:val="00B2407A"/>
    <w:rPr>
      <w:rFonts w:ascii="Caladea" w:eastAsia="Caladea" w:hAnsi="Caladea" w:cs="Caladea"/>
      <w:kern w:val="0"/>
      <w14:ligatures w14:val="none"/>
    </w:rPr>
  </w:style>
  <w:style w:type="paragraph" w:styleId="Footer">
    <w:name w:val="footer"/>
    <w:basedOn w:val="Normal"/>
    <w:link w:val="FooterChar"/>
    <w:uiPriority w:val="99"/>
    <w:unhideWhenUsed/>
    <w:rsid w:val="00B2407A"/>
    <w:pPr>
      <w:tabs>
        <w:tab w:val="center" w:pos="4680"/>
        <w:tab w:val="right" w:pos="9360"/>
      </w:tabs>
    </w:pPr>
  </w:style>
  <w:style w:type="character" w:customStyle="1" w:styleId="FooterChar">
    <w:name w:val="Footer Char"/>
    <w:basedOn w:val="DefaultParagraphFont"/>
    <w:link w:val="Footer"/>
    <w:uiPriority w:val="99"/>
    <w:rsid w:val="00B2407A"/>
    <w:rPr>
      <w:rFonts w:ascii="Caladea" w:eastAsia="Caladea" w:hAnsi="Caladea" w:cs="Calade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06605">
      <w:bodyDiv w:val="1"/>
      <w:marLeft w:val="0"/>
      <w:marRight w:val="0"/>
      <w:marTop w:val="0"/>
      <w:marBottom w:val="0"/>
      <w:divBdr>
        <w:top w:val="none" w:sz="0" w:space="0" w:color="auto"/>
        <w:left w:val="none" w:sz="0" w:space="0" w:color="auto"/>
        <w:bottom w:val="none" w:sz="0" w:space="0" w:color="auto"/>
        <w:right w:val="none" w:sz="0" w:space="0" w:color="auto"/>
      </w:divBdr>
    </w:div>
    <w:div w:id="1018459086">
      <w:bodyDiv w:val="1"/>
      <w:marLeft w:val="0"/>
      <w:marRight w:val="0"/>
      <w:marTop w:val="0"/>
      <w:marBottom w:val="0"/>
      <w:divBdr>
        <w:top w:val="none" w:sz="0" w:space="0" w:color="auto"/>
        <w:left w:val="none" w:sz="0" w:space="0" w:color="auto"/>
        <w:bottom w:val="none" w:sz="0" w:space="0" w:color="auto"/>
        <w:right w:val="none" w:sz="0" w:space="0" w:color="auto"/>
      </w:divBdr>
    </w:div>
    <w:div w:id="1765416033">
      <w:bodyDiv w:val="1"/>
      <w:marLeft w:val="0"/>
      <w:marRight w:val="0"/>
      <w:marTop w:val="0"/>
      <w:marBottom w:val="0"/>
      <w:divBdr>
        <w:top w:val="none" w:sz="0" w:space="0" w:color="auto"/>
        <w:left w:val="none" w:sz="0" w:space="0" w:color="auto"/>
        <w:bottom w:val="none" w:sz="0" w:space="0" w:color="auto"/>
        <w:right w:val="none" w:sz="0" w:space="0" w:color="auto"/>
      </w:divBdr>
    </w:div>
    <w:div w:id="1832788406">
      <w:bodyDiv w:val="1"/>
      <w:marLeft w:val="0"/>
      <w:marRight w:val="0"/>
      <w:marTop w:val="0"/>
      <w:marBottom w:val="0"/>
      <w:divBdr>
        <w:top w:val="none" w:sz="0" w:space="0" w:color="auto"/>
        <w:left w:val="none" w:sz="0" w:space="0" w:color="auto"/>
        <w:bottom w:val="none" w:sz="0" w:space="0" w:color="auto"/>
        <w:right w:val="none" w:sz="0" w:space="0" w:color="auto"/>
      </w:divBdr>
    </w:div>
    <w:div w:id="20645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cvalley</dc:creator>
  <cp:keywords/>
  <dc:description/>
  <cp:lastModifiedBy>Muhammad Ikram</cp:lastModifiedBy>
  <cp:revision>2</cp:revision>
  <cp:lastPrinted>2024-11-07T09:33:00Z</cp:lastPrinted>
  <dcterms:created xsi:type="dcterms:W3CDTF">2024-11-11T09:51:00Z</dcterms:created>
  <dcterms:modified xsi:type="dcterms:W3CDTF">2024-11-11T09:51:00Z</dcterms:modified>
</cp:coreProperties>
</file>